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2D" w:rsidRDefault="00262B2D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</w:p>
    <w:p w:rsidR="00262B2D" w:rsidRDefault="00262B2D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</w:p>
    <w:p w:rsidR="00D80597" w:rsidRPr="00E11837" w:rsidRDefault="00D80597" w:rsidP="00D805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</w:pP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 xml:space="preserve">Hospodaření města Jáchymov za období od </w:t>
      </w:r>
      <w:proofErr w:type="gramStart"/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1.</w:t>
      </w:r>
      <w:r w:rsidR="000B29B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1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.20</w:t>
      </w:r>
      <w:r w:rsidR="00306F29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20</w:t>
      </w:r>
      <w:proofErr w:type="gramEnd"/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 xml:space="preserve"> do 3</w:t>
      </w:r>
      <w:r w:rsidR="00D71B64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0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</w:t>
      </w:r>
      <w:r w:rsidR="00347D4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0</w:t>
      </w:r>
      <w:r w:rsidR="00D71B64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6</w:t>
      </w:r>
      <w:r w:rsidRPr="00E11837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.20</w:t>
      </w:r>
      <w:r w:rsidR="00306F29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cs-CZ"/>
        </w:rPr>
        <w:t>20</w:t>
      </w:r>
    </w:p>
    <w:p w:rsidR="00C714DE" w:rsidRPr="008479C0" w:rsidRDefault="00C714DE"/>
    <w:p w:rsidR="00D80597" w:rsidRPr="00625B74" w:rsidRDefault="00D80597" w:rsidP="00D80597">
      <w:pPr>
        <w:keepNext/>
        <w:tabs>
          <w:tab w:val="left" w:pos="6521"/>
        </w:tabs>
        <w:spacing w:after="0" w:line="240" w:lineRule="auto"/>
        <w:outlineLvl w:val="0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625B74">
        <w:rPr>
          <w:rFonts w:ascii="Arial Black" w:eastAsia="Times New Roman" w:hAnsi="Arial Black" w:cs="Arial"/>
          <w:b/>
          <w:sz w:val="24"/>
          <w:szCs w:val="24"/>
          <w:lang w:eastAsia="cs-CZ"/>
        </w:rPr>
        <w:t>1. Údaje o plnění příjmů a výdajů v Kč</w:t>
      </w:r>
    </w:p>
    <w:p w:rsidR="00E11837" w:rsidRPr="008A6FAA" w:rsidRDefault="00E11837" w:rsidP="00D80597">
      <w:pPr>
        <w:keepNext/>
        <w:tabs>
          <w:tab w:val="left" w:pos="6521"/>
        </w:tabs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900"/>
        <w:gridCol w:w="1900"/>
        <w:gridCol w:w="1900"/>
        <w:gridCol w:w="1780"/>
      </w:tblGrid>
      <w:tr w:rsidR="00610223" w:rsidRPr="00610223" w:rsidTr="00610223">
        <w:trPr>
          <w:trHeight w:val="67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Druh příjmů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Plnění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Plnění  v %</w:t>
            </w:r>
            <w:proofErr w:type="gramEnd"/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1 – daňové příjmy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855B84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D71B64" w:rsidP="00D71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B34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D71B64" w:rsidP="00D71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D71B64" w:rsidP="00D71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2 – nedaňové př.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9B34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553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86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D71B64" w:rsidP="00D71B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10 101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3 – kapitálové př.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855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E863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2 558</w:t>
            </w:r>
            <w:r w:rsidR="00D32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4 – přijaté dotace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21A95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</w:t>
            </w:r>
            <w:r w:rsidR="00C21A9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C21A9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575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625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7178E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37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355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660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56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92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5 – běžné výdaje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E86311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E86311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C2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</w:t>
            </w:r>
            <w:r w:rsidR="00D32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D32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717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23 505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Třída 6 – kapitál. </w:t>
            </w:r>
            <w:proofErr w:type="gramStart"/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C21A95" w:rsidP="00C21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C21A95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442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223" w:rsidRPr="00610223" w:rsidRDefault="0061022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="00C422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459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836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725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97</w:t>
            </w:r>
            <w:r w:rsidR="00855B8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775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BC518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 w:rsidR="00BC518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28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964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866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29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62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%</w:t>
            </w:r>
          </w:p>
        </w:tc>
      </w:tr>
      <w:tr w:rsidR="00610223" w:rsidRPr="00610223" w:rsidTr="00610223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Saldo :                   příjmy</w:t>
            </w:r>
            <w:proofErr w:type="gramEnd"/>
            <w:r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- výdaje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EC0D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767021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32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150</w:t>
            </w:r>
            <w:r w:rsidR="005E65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C64363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6F68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390</w:t>
            </w:r>
            <w:r w:rsidR="00DD1B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793</w:t>
            </w:r>
            <w:r w:rsidR="00DD1B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10223" w:rsidRPr="00610223" w:rsidRDefault="00610223" w:rsidP="005E6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10223" w:rsidRPr="00610223" w:rsidTr="00610223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Třída 8 – financování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E2A05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Přijaté půjčky a úvěry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9D3554" w:rsidP="00DD1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  <w:r w:rsidR="005E6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9D3554" w:rsidP="00DD1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C422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A47F07" w:rsidP="00A47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E2A05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Splátky krátkodobých půjček a úvěrů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767021" w:rsidP="00BC51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C42265" w:rsidP="00767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A05" w:rsidRPr="00610223" w:rsidRDefault="00767021" w:rsidP="00767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8E2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05" w:rsidRPr="00610223" w:rsidRDefault="008E2A05" w:rsidP="00C42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10223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Splátky úvěru, půjčky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-1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-1 </w:t>
            </w:r>
            <w:r w:rsidR="00306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</w:t>
            </w: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C312C1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 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A47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10223" w:rsidRPr="00610223" w:rsidTr="00610223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Ostatní operace IC, BH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F62C32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0223" w:rsidRPr="00610223" w:rsidTr="00610223">
        <w:trPr>
          <w:trHeight w:val="49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Změna stavu </w:t>
            </w:r>
            <w:proofErr w:type="spellStart"/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prostř</w:t>
            </w:r>
            <w:proofErr w:type="spellEnd"/>
            <w:r w:rsidRPr="00610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na BÚ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00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  <w:r w:rsidR="00BC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  <w:r w:rsidR="00A47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767021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704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619</w:t>
            </w:r>
            <w:r w:rsidR="00610223"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C643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0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10223" w:rsidRPr="00610223" w:rsidTr="00610223">
        <w:trPr>
          <w:trHeight w:val="61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EC0DF4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306F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32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767021" w:rsidP="00C643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</w:t>
            </w:r>
            <w:r w:rsidR="00C643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390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C643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793</w:t>
            </w:r>
            <w:r w:rsidR="00610223"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</w:t>
            </w:r>
            <w:r w:rsidR="00C643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0223" w:rsidRPr="00610223" w:rsidRDefault="00610223" w:rsidP="00610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10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D80597" w:rsidRPr="00D80597" w:rsidRDefault="00D80597" w:rsidP="00D805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8A6FAA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proofErr w:type="gramStart"/>
      <w:r w:rsidRPr="00E11837">
        <w:rPr>
          <w:rFonts w:ascii="Arial" w:eastAsia="Times New Roman" w:hAnsi="Arial" w:cs="Arial"/>
          <w:b/>
          <w:sz w:val="24"/>
          <w:szCs w:val="24"/>
          <w:lang w:eastAsia="cs-CZ"/>
        </w:rPr>
        <w:t>Financování :</w:t>
      </w:r>
      <w:r w:rsidRPr="00D8059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A6F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</w:t>
      </w:r>
      <w:r w:rsidRPr="00D8059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>tento</w:t>
      </w:r>
      <w:proofErr w:type="gramEnd"/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ukazatel odráží celkový rozdíl mezi výdaji a příjmy,</w:t>
      </w:r>
      <w:r w:rsidR="008A6FA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přičemž kladná </w:t>
      </w:r>
      <w:r w:rsidR="008A6FA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:rsidR="00D80597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</w:t>
      </w:r>
      <w:r w:rsidR="00D80597" w:rsidRPr="00D80597">
        <w:rPr>
          <w:rFonts w:ascii="Arial" w:eastAsia="Times New Roman" w:hAnsi="Arial" w:cs="Arial"/>
          <w:bCs/>
          <w:sz w:val="20"/>
          <w:szCs w:val="20"/>
          <w:lang w:eastAsia="cs-CZ"/>
        </w:rPr>
        <w:t>hodnota vyjadřuje převahu výdajů nad příjmy.</w:t>
      </w:r>
    </w:p>
    <w:p w:rsidR="008A6FAA" w:rsidRPr="00D80597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D80597" w:rsidRDefault="00D80597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D80597" w:rsidRPr="004F427C" w:rsidRDefault="00D80597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D80597" w:rsidRDefault="00E11837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Ú</w:t>
      </w:r>
      <w:r w:rsidR="00D80597"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daje o plnění rozpočtu příjmů, výdajů a dalších finančních operací jsou obsaženy v příloze </w:t>
      </w:r>
      <w:proofErr w:type="gramStart"/>
      <w:r w:rsidR="00D80597"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č.1.</w:t>
      </w:r>
      <w:proofErr w:type="gramEnd"/>
      <w:r w:rsidR="00D80597"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Výkazu Fin 2-12 M v jednotlivém členění dle rozpočtové skladby.</w:t>
      </w:r>
    </w:p>
    <w:p w:rsidR="00F25A64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F25A64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F25A64" w:rsidRPr="004F427C" w:rsidRDefault="00F25A64" w:rsidP="00D8059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610223" w:rsidRDefault="00610223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610223" w:rsidRPr="004F427C" w:rsidRDefault="00610223" w:rsidP="00D80597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8A6FAA" w:rsidRDefault="008A6FAA" w:rsidP="00D8059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Pr="00E721FF" w:rsidRDefault="00262B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262B2D" w:rsidRPr="00E721FF" w:rsidRDefault="00262B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E721FF">
        <w:rPr>
          <w:rFonts w:ascii="Arial Black" w:eastAsia="Times New Roman" w:hAnsi="Arial Black" w:cs="Arial"/>
          <w:b/>
          <w:sz w:val="24"/>
          <w:szCs w:val="24"/>
          <w:lang w:eastAsia="cs-CZ"/>
        </w:rPr>
        <w:t>2. Hospodářská činnost města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cs-CZ"/>
        </w:rPr>
      </w:pPr>
    </w:p>
    <w:p w:rsidR="00C13D2D" w:rsidRPr="00E721FF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Město vede hospodářskou činnost na výnosy a související náklady v</w:t>
      </w:r>
      <w:r w:rsidR="00E11837"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tomto </w:t>
      </w:r>
      <w:proofErr w:type="gramStart"/>
      <w:r w:rsidRPr="00E721FF">
        <w:rPr>
          <w:rFonts w:ascii="Arial" w:eastAsia="Times New Roman" w:hAnsi="Arial" w:cs="Arial"/>
          <w:bCs/>
          <w:sz w:val="20"/>
          <w:szCs w:val="20"/>
          <w:lang w:eastAsia="cs-CZ"/>
        </w:rPr>
        <w:t>okruhu :</w:t>
      </w:r>
      <w:proofErr w:type="gramEnd"/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3D2D" w:rsidRPr="00E721FF" w:rsidRDefault="00C13D2D" w:rsidP="00C13D2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pronájmy bytů a nebytových prostor </w:t>
      </w:r>
      <w:r w:rsidRPr="00E721FF">
        <w:rPr>
          <w:rFonts w:ascii="Arial" w:eastAsia="Times New Roman" w:hAnsi="Arial" w:cs="Arial"/>
          <w:i/>
          <w:sz w:val="20"/>
          <w:szCs w:val="20"/>
          <w:lang w:eastAsia="cs-CZ"/>
        </w:rPr>
        <w:t>(</w:t>
      </w:r>
      <w:r w:rsidRPr="00E721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 xml:space="preserve"> 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správu byt. </w:t>
      </w:r>
      <w:proofErr w:type="gramStart"/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fondu</w:t>
      </w:r>
      <w:proofErr w:type="gramEnd"/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zajišťuje RK IKON </w:t>
      </w:r>
      <w:r w:rsidRPr="00E721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)</w:t>
      </w:r>
      <w:r w:rsidRPr="00E721F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721FF">
        <w:rPr>
          <w:rFonts w:ascii="Arial" w:eastAsia="Times New Roman" w:hAnsi="Arial" w:cs="Arial"/>
          <w:sz w:val="20"/>
          <w:szCs w:val="20"/>
          <w:lang w:eastAsia="cs-CZ"/>
        </w:rPr>
        <w:t>Hospodářský výsledek této činnosti k </w:t>
      </w:r>
      <w:proofErr w:type="gramStart"/>
      <w:r w:rsidRPr="00E721FF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32481B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C1939" w:rsidRPr="00E721FF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32481B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>.20</w:t>
      </w:r>
      <w:r w:rsidR="00306F29">
        <w:rPr>
          <w:rFonts w:ascii="Arial" w:eastAsia="Times New Roman" w:hAnsi="Arial" w:cs="Arial"/>
          <w:sz w:val="20"/>
          <w:szCs w:val="20"/>
          <w:lang w:eastAsia="cs-CZ"/>
        </w:rPr>
        <w:t>20</w:t>
      </w:r>
      <w:proofErr w:type="gramEnd"/>
      <w:r w:rsidR="00E11837" w:rsidRPr="00E721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721FF">
        <w:rPr>
          <w:rFonts w:ascii="Arial" w:eastAsia="Times New Roman" w:hAnsi="Arial" w:cs="Arial"/>
          <w:sz w:val="20"/>
          <w:szCs w:val="20"/>
          <w:lang w:eastAsia="cs-CZ"/>
        </w:rPr>
        <w:t xml:space="preserve"> činil : 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11837" w:rsidRPr="007B7927" w:rsidRDefault="00C13D2D" w:rsidP="002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B792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bytové </w:t>
      </w:r>
      <w:proofErr w:type="gramStart"/>
      <w:r w:rsidRPr="007B792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hospodářství</w:t>
      </w:r>
      <w:r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E7F24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</w:t>
      </w:r>
      <w:r w:rsidR="007B7927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3248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358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3248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750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3248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72</w:t>
      </w:r>
      <w:proofErr w:type="gramEnd"/>
      <w:r w:rsidR="00610223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E7F24" w:rsidRPr="007B7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Kč</w:t>
      </w:r>
      <w:r w:rsidR="00195C0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11837" w:rsidRPr="00E721FF" w:rsidRDefault="00E11837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C13D2D" w:rsidRPr="00E721FF" w:rsidRDefault="00C13D2D" w:rsidP="00E1183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18"/>
          <w:szCs w:val="18"/>
          <w:lang w:eastAsia="cs-CZ"/>
        </w:rPr>
      </w:pPr>
      <w:r w:rsidRPr="00E721FF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( 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viz</w:t>
      </w:r>
      <w:r w:rsidR="008C7625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Z</w:t>
      </w:r>
      <w:r w:rsidR="005E7F24"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práva o hospodaření na úseku BH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k </w:t>
      </w:r>
      <w:proofErr w:type="gramStart"/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3</w:t>
      </w:r>
      <w:r w:rsidR="0032481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</w:t>
      </w:r>
      <w:r w:rsidR="0076702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</w:t>
      </w:r>
      <w:r w:rsidR="0032481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6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.20</w:t>
      </w:r>
      <w:r w:rsidR="0032481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20</w:t>
      </w:r>
      <w:proofErr w:type="gramEnd"/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od IKON</w:t>
      </w:r>
      <w:r w:rsidR="00E11837"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,</w:t>
      </w:r>
      <w:r w:rsidRPr="00E721F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spol. s r. o., správa nemovitostí - příloha )</w:t>
      </w:r>
      <w:r w:rsidRPr="00E721FF">
        <w:rPr>
          <w:rFonts w:ascii="Times New Roman" w:eastAsia="Times New Roman" w:hAnsi="Times New Roman" w:cs="Times New Roman"/>
          <w:bCs/>
          <w:i/>
          <w:sz w:val="18"/>
          <w:szCs w:val="18"/>
          <w:lang w:eastAsia="cs-CZ"/>
        </w:rPr>
        <w:t xml:space="preserve"> </w:t>
      </w:r>
    </w:p>
    <w:p w:rsidR="00C13D2D" w:rsidRPr="00E721FF" w:rsidRDefault="00C13D2D" w:rsidP="00C13D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</w:p>
    <w:p w:rsidR="00E11837" w:rsidRPr="00E721FF" w:rsidRDefault="00E11837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C13D2D" w:rsidRPr="00E721FF" w:rsidRDefault="00C13D2D" w:rsidP="00C13D2D">
      <w:pPr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ED1028">
        <w:rPr>
          <w:rFonts w:ascii="Arial Black" w:eastAsia="Times New Roman" w:hAnsi="Arial Black" w:cs="Arial"/>
          <w:b/>
          <w:sz w:val="24"/>
          <w:szCs w:val="24"/>
          <w:lang w:eastAsia="cs-CZ"/>
        </w:rPr>
        <w:t>3</w:t>
      </w:r>
      <w:r w:rsidRPr="00E721F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  <w:r w:rsidRPr="00E721FF">
        <w:rPr>
          <w:rFonts w:ascii="Arial Black" w:eastAsia="Times New Roman" w:hAnsi="Arial Black" w:cs="Arial"/>
          <w:b/>
          <w:sz w:val="24"/>
          <w:szCs w:val="24"/>
          <w:lang w:eastAsia="cs-CZ"/>
        </w:rPr>
        <w:t>Stav účelových fondů a finančních aktiv</w:t>
      </w:r>
    </w:p>
    <w:p w:rsidR="00C13D2D" w:rsidRPr="00E721FF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11837" w:rsidRPr="00E721FF" w:rsidRDefault="00E11837" w:rsidP="00C13D2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21FF">
        <w:rPr>
          <w:rFonts w:ascii="Arial" w:eastAsia="Times New Roman" w:hAnsi="Arial" w:cs="Arial"/>
          <w:b/>
          <w:lang w:eastAsia="cs-CZ"/>
        </w:rPr>
        <w:t xml:space="preserve">3.1. </w:t>
      </w:r>
      <w:r w:rsidR="00C13D2D" w:rsidRPr="00E721FF">
        <w:rPr>
          <w:rFonts w:ascii="Arial" w:eastAsia="Times New Roman" w:hAnsi="Arial" w:cs="Arial"/>
          <w:b/>
          <w:lang w:eastAsia="cs-CZ"/>
        </w:rPr>
        <w:t>Fond obnovy (FO)</w:t>
      </w:r>
    </w:p>
    <w:p w:rsidR="004E2B72" w:rsidRPr="00E721FF" w:rsidRDefault="004E2B72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C13D2D" w:rsidRPr="00C13D2D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Účelem tohoto fondu je zajištění a sdružení finančních prostředků za účelem financování oprav a údržby domů na území města Jáchymova, které jsou ve vlastnictví fyzických a právnických osob.</w:t>
      </w:r>
    </w:p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Fond byl usnesením zastupitelstva města Jáchymov zřízen dne </w:t>
      </w:r>
      <w:proofErr w:type="gramStart"/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1.3.2011</w:t>
      </w:r>
      <w:proofErr w:type="gramEnd"/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:rsidR="004E2B72" w:rsidRPr="00C13D2D" w:rsidRDefault="004E2B72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382"/>
      </w:tblGrid>
      <w:tr w:rsidR="004E2B72" w:rsidRPr="004E2B72" w:rsidTr="00232814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4E2B72" w:rsidRPr="004E2B72" w:rsidRDefault="004E2B72" w:rsidP="004E2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B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ukazatel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:rsidR="004E2B72" w:rsidRPr="004E2B72" w:rsidRDefault="004E2B72" w:rsidP="004E2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2B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E2B72" w:rsidRPr="00232814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306F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Stav finančních prostředků k </w:t>
            </w:r>
            <w:proofErr w:type="gramStart"/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</w:t>
            </w:r>
            <w:r w:rsidR="00FB42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6119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12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.201</w:t>
            </w:r>
            <w:r w:rsidR="00306F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</w:t>
            </w:r>
            <w:proofErr w:type="gramEnd"/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</w:t>
            </w:r>
            <w:r w:rsidR="00874EAF"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306F29" w:rsidP="00306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188</w:t>
            </w:r>
            <w:r w:rsidR="00610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011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Úroky ČSOB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32481B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10% z příjmů za prodej nemovitostí z majetku města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7B7927" w:rsidP="002642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příděl z rozpočtu města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1B6EBA" w:rsidP="001B6E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232814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264263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248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4E2B72" w:rsidP="00874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Výdaje </w:t>
            </w:r>
            <w:r w:rsidR="00874E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Pr="004E2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FO</w:t>
            </w:r>
            <w:r w:rsidR="00874E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finanční příspěvky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4E2B72" w:rsidRDefault="0033027B" w:rsidP="007B79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B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4E2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7B7927" w:rsidP="007B79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E2B72" w:rsidRPr="004E2B72" w:rsidTr="00232814">
        <w:trPr>
          <w:trHeight w:val="27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E2B72" w:rsidP="003248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Zůstatek finančních prostředků k </w:t>
            </w:r>
            <w:proofErr w:type="gramStart"/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</w:t>
            </w:r>
            <w:r w:rsidR="003248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1745B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  <w:r w:rsidR="003248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6</w:t>
            </w:r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.20</w:t>
            </w:r>
            <w:r w:rsidR="004261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  <w:proofErr w:type="gramEnd"/>
            <w:r w:rsidRPr="002328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 Kč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B72" w:rsidRPr="00232814" w:rsidRDefault="004261FC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188</w:t>
            </w:r>
            <w:r w:rsidR="001B6E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</w:t>
            </w:r>
            <w:r w:rsidR="003248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</w:tbl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4E2B72" w:rsidRPr="00C13D2D" w:rsidRDefault="004E2B72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cs-CZ"/>
        </w:rPr>
      </w:pPr>
    </w:p>
    <w:p w:rsidR="00C13D2D" w:rsidRPr="004E2B72" w:rsidRDefault="00C13D2D" w:rsidP="00C13D2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E2B72">
        <w:rPr>
          <w:rFonts w:ascii="Arial" w:eastAsia="Times New Roman" w:hAnsi="Arial" w:cs="Arial"/>
          <w:b/>
          <w:lang w:eastAsia="cs-CZ"/>
        </w:rPr>
        <w:t>3.2. Sociální fond (SF)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eastAsia="cs-CZ"/>
        </w:rPr>
      </w:pPr>
    </w:p>
    <w:p w:rsidR="00C13D2D" w:rsidRPr="00C13D2D" w:rsidRDefault="00C13D2D" w:rsidP="00C13D2D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Účelem tohoto fondu je financování aktivit v oblasti kulturní péče a sociálních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potřeb zaměstnanců a uvolněných zastupitelů. 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Fond byl usnesením zastupitelstva města Jáchymov zřízen </w:t>
      </w:r>
      <w:r w:rsidR="004E2B7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dne </w:t>
      </w:r>
      <w:proofErr w:type="gramStart"/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1.1.2013</w:t>
      </w:r>
      <w:proofErr w:type="gramEnd"/>
      <w:r w:rsidRPr="00C13D2D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:rsidR="00C13D2D" w:rsidRPr="00C13D2D" w:rsidRDefault="00C13D2D" w:rsidP="00C13D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562"/>
      </w:tblGrid>
      <w:tr w:rsidR="00F25A64" w:rsidRPr="00F25A64" w:rsidTr="00232814">
        <w:trPr>
          <w:trHeight w:val="31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42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Stav finančních prostředků k </w:t>
            </w:r>
            <w:proofErr w:type="gramStart"/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.201</w:t>
            </w:r>
            <w:r w:rsidR="0042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proofErr w:type="gramEnd"/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212</w:t>
            </w:r>
            <w:r w:rsidR="00F25A64"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191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Měsíční příděly 2</w:t>
            </w:r>
            <w:r w:rsidR="00BC2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 z objemu hrubých mezd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32481B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  <w:r w:rsidR="007B79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067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Kladný úrok /bude převeden na VÚ/dle směrnice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32481B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32481B" w:rsidP="007E7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="007E7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763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102</w:t>
            </w:r>
            <w:r w:rsidR="00611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 na příspěvek na stravenky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32481B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  <w:r w:rsidR="0017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876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Výdaje na penzijní připojištění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32481B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  <w:r w:rsidR="001745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Odměny – životní výročí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1745B5" w:rsidP="006C71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odvod kladných úroků dle směrnice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4261FC" w:rsidP="004261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F25A64" w:rsidRPr="00F25A64" w:rsidTr="00232814">
        <w:trPr>
          <w:trHeight w:val="28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F2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F25A64" w:rsidP="00324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248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56</w:t>
            </w:r>
            <w:r w:rsidR="00174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248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476</w:t>
            </w:r>
          </w:p>
        </w:tc>
      </w:tr>
      <w:tr w:rsidR="00F25A64" w:rsidRPr="00F25A64" w:rsidTr="00232814">
        <w:trPr>
          <w:trHeight w:val="36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A64" w:rsidRPr="00F25A64" w:rsidRDefault="00F25A64" w:rsidP="007E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Zůstatek finančních prostředků k </w:t>
            </w:r>
            <w:proofErr w:type="gramStart"/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7E7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174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7E7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.20</w:t>
            </w:r>
            <w:r w:rsidR="0042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proofErr w:type="gramEnd"/>
            <w:r w:rsidRPr="00F25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 Kč 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A64" w:rsidRPr="00F25A64" w:rsidRDefault="0032481B" w:rsidP="007E7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7E7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49</w:t>
            </w:r>
            <w:r w:rsidR="005256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817</w:t>
            </w:r>
          </w:p>
        </w:tc>
      </w:tr>
    </w:tbl>
    <w:p w:rsidR="00C13D2D" w:rsidRDefault="00C13D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25A64" w:rsidRDefault="00F25A64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62B2D" w:rsidRDefault="00262B2D" w:rsidP="00C13D2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25B74" w:rsidRPr="00262B2D" w:rsidRDefault="00625B74" w:rsidP="003D3D5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 xml:space="preserve">4. 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Rozbor pohledávek Města Jáchymov včetně byt. </w:t>
      </w:r>
      <w:proofErr w:type="gramStart"/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hospodářství</w:t>
      </w:r>
      <w:proofErr w:type="gramEnd"/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:rsidR="003D3D53" w:rsidRPr="00262B2D" w:rsidRDefault="00625B74" w:rsidP="003D3D5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</w:t>
      </w:r>
      <w:r w:rsidR="004109D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 </w:t>
      </w:r>
      <w:proofErr w:type="gramStart"/>
      <w:r w:rsidR="003D3D5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7E75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4109D3" w:rsidRPr="00262B2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BC238D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7E75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6</w:t>
      </w:r>
      <w:r w:rsidR="004261F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.2020</w:t>
      </w:r>
      <w:proofErr w:type="gramEnd"/>
    </w:p>
    <w:p w:rsidR="003D3D53" w:rsidRPr="006E3B86" w:rsidRDefault="00625B74" w:rsidP="003D3D53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cs-CZ"/>
        </w:rPr>
      </w:pPr>
      <w:r w:rsidRPr="007B7927">
        <w:rPr>
          <w:rFonts w:ascii="Arial Black" w:eastAsia="Times New Roman" w:hAnsi="Arial Black" w:cs="Times New Roman"/>
          <w:color w:val="FF0000"/>
          <w:sz w:val="20"/>
          <w:szCs w:val="20"/>
          <w:lang w:eastAsia="cs-CZ"/>
        </w:rPr>
        <w:t xml:space="preserve">    </w:t>
      </w:r>
      <w:r w:rsidR="003D3D53" w:rsidRPr="006E3B86">
        <w:rPr>
          <w:rFonts w:ascii="Arial Black" w:eastAsia="Times New Roman" w:hAnsi="Arial Black" w:cs="Times New Roman"/>
          <w:sz w:val="20"/>
          <w:szCs w:val="20"/>
          <w:lang w:eastAsia="cs-CZ"/>
        </w:rPr>
        <w:t>vychází z finančního výkazu – Rozvaha města</w:t>
      </w:r>
    </w:p>
    <w:p w:rsidR="00262B2D" w:rsidRPr="003D3D53" w:rsidRDefault="00262B2D" w:rsidP="003D3D53">
      <w:pPr>
        <w:spacing w:after="0" w:line="240" w:lineRule="auto"/>
        <w:rPr>
          <w:rFonts w:ascii="Arial Black" w:eastAsia="Times New Roman" w:hAnsi="Arial Black" w:cs="Times New Roman"/>
          <w:bCs/>
          <w:sz w:val="24"/>
          <w:szCs w:val="24"/>
          <w:lang w:eastAsia="cs-CZ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4890"/>
        <w:gridCol w:w="2295"/>
      </w:tblGrid>
      <w:tr w:rsidR="00262B2D" w:rsidRPr="00262B2D" w:rsidTr="00393987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OLE_LINK1"/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účet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Pohledávky - obsah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262B2D" w:rsidRPr="00262B2D" w:rsidRDefault="00262B2D" w:rsidP="0026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62B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9C56A4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311.0</w:t>
            </w:r>
            <w:r w:rsidR="00393987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A437BC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hlavní činnost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7E75E5" w:rsidP="007E7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</w:t>
            </w:r>
            <w:r w:rsidR="00A437BC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919</w:t>
            </w:r>
          </w:p>
        </w:tc>
      </w:tr>
      <w:tr w:rsidR="00262B2D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  <w:r w:rsidR="00393987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edávky </w:t>
            </w:r>
            <w:r w:rsidR="00262B2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262B2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OaRC</w:t>
            </w:r>
            <w:proofErr w:type="spellEnd"/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již podané žaloby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A448FD" w:rsidP="00A448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  <w:r w:rsidR="00262B2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</w:t>
            </w:r>
            <w:r w:rsidR="0094423B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C56A4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262B2D" w:rsidP="00205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  <w:r w:rsidR="00205AB2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0047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A437BC" w:rsidP="00AA5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</w:t>
            </w:r>
            <w:r w:rsidR="00205AB2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Lesy </w:t>
            </w:r>
            <w:proofErr w:type="spellStart"/>
            <w:proofErr w:type="gramStart"/>
            <w:r w:rsidR="00205AB2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p.o</w:t>
            </w:r>
            <w:proofErr w:type="spellEnd"/>
            <w:r w:rsidR="00205AB2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="00AA5ACB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převzaté pohledávky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A437BC" w:rsidP="007E7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7E75E5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E75E5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977</w:t>
            </w:r>
          </w:p>
        </w:tc>
      </w:tr>
      <w:tr w:rsidR="009C56A4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8F5FAD" w:rsidRDefault="00205AB2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311.****</w:t>
            </w:r>
            <w:proofErr w:type="gramEnd"/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8F5FAD" w:rsidRDefault="00205AB2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BH Ikon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AB2" w:rsidRPr="008F5FAD" w:rsidRDefault="00205AB2" w:rsidP="007E75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</w:t>
            </w:r>
            <w:r w:rsidR="007E75E5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006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E75E5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</w:t>
            </w:r>
          </w:p>
        </w:tc>
      </w:tr>
      <w:tr w:rsidR="009C56A4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8F5FAD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311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8F5FAD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odběratelé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8F5FAD" w:rsidRDefault="004261FC" w:rsidP="007E7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  <w:r w:rsidR="00D47216"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="007E75E5"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781</w:t>
            </w:r>
            <w:r w:rsidR="00D47216"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7E75E5" w:rsidRPr="008F5FAD">
              <w:rPr>
                <w:rFonts w:ascii="Arial" w:eastAsia="Times New Roman" w:hAnsi="Arial" w:cs="Arial"/>
                <w:b/>
                <w:bCs/>
                <w:lang w:eastAsia="cs-CZ"/>
              </w:rPr>
              <w:t>204</w:t>
            </w:r>
          </w:p>
        </w:tc>
      </w:tr>
      <w:tr w:rsidR="009C56A4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8F5FAD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314.0</w:t>
            </w:r>
            <w:r w:rsidR="00393987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8F5FAD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16" w:rsidRPr="008F5FAD" w:rsidRDefault="00E828F1" w:rsidP="008F5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261FC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  <w:r w:rsidR="006816A6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</w:t>
            </w:r>
            <w:r w:rsidR="008F5FA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D47216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816A6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</w:t>
            </w:r>
          </w:p>
        </w:tc>
      </w:tr>
      <w:tr w:rsidR="009C56A4" w:rsidRPr="009C56A4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</w:t>
            </w:r>
            <w:r w:rsidR="00393987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Zaplacené zálohy na energie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6816A6" w:rsidP="006816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</w:t>
            </w:r>
            <w:r w:rsidR="00AA5ACB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758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314.**</w:t>
            </w:r>
            <w:r w:rsidR="00393987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</w:t>
            </w:r>
            <w:proofErr w:type="gramEnd"/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zaplacené zálohy BH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F5FAD" w:rsidRDefault="00D47216" w:rsidP="008F5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680FF2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F5FA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847</w:t>
            </w:r>
            <w:r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F5FAD" w:rsidRPr="008F5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314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AA5ACB" w:rsidRDefault="008F5FAD" w:rsidP="008F5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</w:t>
            </w:r>
            <w:r w:rsidR="00D47216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407</w:t>
            </w:r>
            <w:r w:rsidR="00D47216" w:rsidRPr="00AA5AC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780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150E3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 z pronájmů pozemků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007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-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přestupky - MÚ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  <w:r w:rsidR="00D47216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A5ACB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D47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 za psy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048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-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zábor veřejného prostranství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-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nebytové prostory - SMM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</w:t>
            </w:r>
            <w:r w:rsidR="00E828F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043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D47216" w:rsidP="00EC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ohledávky 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ní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  <w:r w:rsidR="00E51E6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C5886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Pohledávky – rozpočtové </w:t>
            </w:r>
            <w:proofErr w:type="gramStart"/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příjmy(pohřebnictví</w:t>
            </w:r>
            <w:proofErr w:type="gramEnd"/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117  297</w:t>
            </w:r>
          </w:p>
        </w:tc>
      </w:tr>
      <w:tr w:rsidR="00804F98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804F98" w:rsidP="00804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804F98" w:rsidP="00E51E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Pohledávky- věcná břemena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F98" w:rsidRPr="00155CD1" w:rsidRDefault="006E27F0" w:rsidP="006E2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  <w:r w:rsidR="007D6BA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EC5886" w:rsidP="00EC58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ohledávky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262B2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odpad - občané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</w:t>
            </w:r>
            <w:r w:rsidR="00EC5886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043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315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EC5886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- pohledávky občané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  <w:r w:rsidR="00E51E6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442</w:t>
            </w:r>
            <w:r w:rsidR="00E51E6D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403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za zaměstnanci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155CD1" w:rsidRDefault="002B14C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B86B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7E094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86B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</w:t>
            </w:r>
          </w:p>
        </w:tc>
      </w:tr>
      <w:tr w:rsidR="00262B2D" w:rsidRPr="00262B2D" w:rsidTr="006E3B86">
        <w:trPr>
          <w:trHeight w:val="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335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155CD1" w:rsidRDefault="002B14C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</w:t>
            </w:r>
            <w:r w:rsidR="00B86B0D"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  <w:r w:rsidR="00EE683A" w:rsidRPr="00155CD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B86B0D">
              <w:rPr>
                <w:rFonts w:ascii="Arial" w:eastAsia="Times New Roman" w:hAnsi="Arial" w:cs="Arial"/>
                <w:b/>
                <w:bCs/>
                <w:lang w:eastAsia="cs-CZ"/>
              </w:rPr>
              <w:t>700</w:t>
            </w:r>
          </w:p>
        </w:tc>
      </w:tr>
      <w:tr w:rsidR="00861891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891" w:rsidRPr="00155CD1" w:rsidRDefault="00861891" w:rsidP="00807F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343.</w:t>
            </w:r>
            <w:r w:rsidR="00807F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  <w:proofErr w:type="gramEnd"/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891" w:rsidRPr="00155CD1" w:rsidRDefault="00861891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nadměrný odpočet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891" w:rsidRDefault="00861891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34 735</w:t>
            </w:r>
          </w:p>
        </w:tc>
      </w:tr>
      <w:tr w:rsidR="00861891" w:rsidRPr="00861891" w:rsidTr="00861891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1891" w:rsidRPr="00861891" w:rsidRDefault="00861891" w:rsidP="00861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861891">
              <w:rPr>
                <w:rFonts w:ascii="Arial" w:eastAsia="Times New Roman" w:hAnsi="Arial" w:cs="Arial"/>
                <w:b/>
                <w:lang w:eastAsia="cs-CZ"/>
              </w:rPr>
              <w:t>343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1891" w:rsidRPr="00861891" w:rsidRDefault="00861891" w:rsidP="00262B2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86189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1891" w:rsidRPr="00861891" w:rsidRDefault="00861891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861891">
              <w:rPr>
                <w:rFonts w:ascii="Arial" w:eastAsia="Times New Roman" w:hAnsi="Arial" w:cs="Arial"/>
                <w:b/>
                <w:lang w:eastAsia="cs-CZ"/>
              </w:rPr>
              <w:t>34 735</w:t>
            </w:r>
          </w:p>
        </w:tc>
      </w:tr>
      <w:tr w:rsidR="00EE683A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 za SR- globální dotace pro město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83A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0169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</w:t>
            </w:r>
            <w:r w:rsidR="00EE683A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</w:tr>
      <w:tr w:rsidR="00EE683A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EE683A" w:rsidP="00EE68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346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EE683A" w:rsidP="00262B2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683A" w:rsidRPr="00155CD1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</w:t>
            </w:r>
            <w:r w:rsidR="007E0947" w:rsidRPr="00155CD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871</w:t>
            </w:r>
            <w:r w:rsidR="00EE683A" w:rsidRPr="00155CD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250</w:t>
            </w:r>
          </w:p>
        </w:tc>
      </w:tr>
      <w:tr w:rsidR="00076CE0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076CE0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373.0</w:t>
            </w:r>
            <w:r w:rsidR="00393987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076CE0" w:rsidP="002B1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Zálohy- poskytnuté dotace- LL Jáchymov</w:t>
            </w:r>
            <w:r w:rsidR="0055295D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ostatní poskytnuté dotace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55295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1 144</w:t>
            </w:r>
            <w:r w:rsidR="00076CE0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55CD1" w:rsidRPr="00155C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078</w:t>
            </w:r>
          </w:p>
        </w:tc>
      </w:tr>
      <w:tr w:rsidR="00076CE0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393987" w:rsidP="00262B2D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     </w:t>
            </w:r>
            <w:r w:rsidR="00E91EAB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373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E91EAB" w:rsidP="00262B2D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155CD1" w:rsidRDefault="0055295D" w:rsidP="002B14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</w:t>
            </w:r>
            <w:r w:rsidR="002B14CD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1 144</w:t>
            </w:r>
            <w:r w:rsidR="00E91EAB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</w:t>
            </w:r>
            <w:r w:rsidR="00155CD1" w:rsidRPr="00155CD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078</w:t>
            </w:r>
          </w:p>
        </w:tc>
      </w:tr>
      <w:tr w:rsidR="002B14C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377.0000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1847E3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krátkodobé pohledávky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4CD" w:rsidRPr="00453D6B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</w:t>
            </w:r>
          </w:p>
        </w:tc>
      </w:tr>
      <w:tr w:rsidR="00076CE0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076CE0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377.00</w:t>
            </w:r>
            <w:r w:rsidR="0039398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55295D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55295D" w:rsidP="00184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provozní zálohy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CE0" w:rsidRPr="00453D6B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  <w:r w:rsidR="0055295D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377.0</w:t>
            </w:r>
            <w:r w:rsidR="0039398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262B2D" w:rsidP="00552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pohledávky</w:t>
            </w:r>
            <w:r w:rsidR="00BF701C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odvod do SF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453D6B" w:rsidRDefault="001847E3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801697" w:rsidRPr="00453D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86B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052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377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076CE0" w:rsidP="00393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  <w:r w:rsidR="00262B2D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elkem</w:t>
            </w: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62B2D" w:rsidRPr="00453D6B" w:rsidRDefault="00B86B0D" w:rsidP="00B86B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148</w:t>
            </w:r>
            <w:r w:rsidR="00076CE0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926</w:t>
            </w:r>
          </w:p>
        </w:tc>
      </w:tr>
      <w:tr w:rsidR="00262B2D" w:rsidRPr="00262B2D" w:rsidTr="00393987">
        <w:trPr>
          <w:trHeight w:val="3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>Krátkodobé pohledávky celkem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62B2D" w:rsidRPr="00453D6B" w:rsidRDefault="00B86B0D" w:rsidP="00861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</w:t>
            </w:r>
            <w:r w:rsidR="00861891">
              <w:rPr>
                <w:rFonts w:ascii="Arial" w:eastAsia="Times New Roman" w:hAnsi="Arial" w:cs="Arial"/>
                <w:b/>
                <w:bCs/>
                <w:lang w:eastAsia="cs-CZ"/>
              </w:rPr>
              <w:t>3</w:t>
            </w:r>
            <w:r w:rsidR="006366BE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861891">
              <w:rPr>
                <w:rFonts w:ascii="Arial" w:eastAsia="Times New Roman" w:hAnsi="Arial" w:cs="Arial"/>
                <w:b/>
                <w:bCs/>
                <w:lang w:eastAsia="cs-CZ"/>
              </w:rPr>
              <w:t>845</w:t>
            </w:r>
            <w:r w:rsidR="00262B2D" w:rsidRPr="00453D6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861891">
              <w:rPr>
                <w:rFonts w:ascii="Arial" w:eastAsia="Times New Roman" w:hAnsi="Arial" w:cs="Arial"/>
                <w:b/>
                <w:bCs/>
                <w:lang w:eastAsia="cs-CZ"/>
              </w:rPr>
              <w:t>076</w:t>
            </w:r>
          </w:p>
        </w:tc>
      </w:tr>
      <w:tr w:rsidR="00262B2D" w:rsidRPr="00262B2D" w:rsidTr="00393987">
        <w:trPr>
          <w:trHeight w:val="307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469.0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pohl</w:t>
            </w:r>
            <w:proofErr w:type="spellEnd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.- za</w:t>
            </w:r>
            <w:proofErr w:type="gramEnd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splátkami zakoupených bytů – uzavřené splátkové kalendáře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  <w:r w:rsidR="00EE683A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</w:tr>
      <w:tr w:rsidR="00262B2D" w:rsidRPr="00262B2D" w:rsidTr="00393987">
        <w:trPr>
          <w:trHeight w:val="34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469.0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P.Chudobová</w:t>
            </w:r>
            <w:proofErr w:type="spellEnd"/>
            <w:proofErr w:type="gramEnd"/>
            <w:r w:rsidR="00BF701C"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náhrada škody</w:t>
            </w:r>
            <w:r w:rsidR="0082394C"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kauce Konica Minolta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1847E3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82394C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262B2D" w:rsidRPr="00262B2D" w:rsidTr="00393987">
        <w:trPr>
          <w:trHeight w:val="43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</w:t>
            </w:r>
            <w:r w:rsidR="00393987"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2*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262B2D" w:rsidP="00262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Skvrna L., </w:t>
            </w:r>
            <w:proofErr w:type="spell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Sternadel</w:t>
            </w:r>
            <w:proofErr w:type="spellEnd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R., </w:t>
            </w:r>
            <w:proofErr w:type="gramStart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čp.283</w:t>
            </w:r>
            <w:proofErr w:type="gramEnd"/>
            <w:r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S.L.O.N. s.r.o. – smluvní pokuty, žaloby, dluhy</w:t>
            </w:r>
            <w:r w:rsidR="00615D41" w:rsidRPr="0089275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Správka- majetková újma- 500 000,-Kč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B2D" w:rsidRPr="0089275A" w:rsidRDefault="006366BE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</w:t>
            </w:r>
            <w:r w:rsidRPr="008927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847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</w:t>
            </w:r>
          </w:p>
        </w:tc>
      </w:tr>
      <w:tr w:rsidR="00861891" w:rsidRPr="00262B2D" w:rsidTr="003B5798">
        <w:trPr>
          <w:trHeight w:val="43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861891" w:rsidRPr="003B5798" w:rsidRDefault="00861891" w:rsidP="00262B2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861891" w:rsidRPr="003B5798" w:rsidRDefault="003B5798" w:rsidP="00262B2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Dlouhodobé pohledávky celkem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861891" w:rsidRPr="003B5798" w:rsidRDefault="003B5798" w:rsidP="00184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B5798">
              <w:rPr>
                <w:rFonts w:ascii="Arial" w:eastAsia="Times New Roman" w:hAnsi="Arial" w:cs="Arial"/>
                <w:b/>
                <w:lang w:eastAsia="cs-CZ"/>
              </w:rPr>
              <w:t>705 318</w:t>
            </w:r>
          </w:p>
        </w:tc>
      </w:tr>
      <w:bookmarkEnd w:id="0"/>
    </w:tbl>
    <w:p w:rsidR="003D3D53" w:rsidRPr="00393987" w:rsidRDefault="003D3D53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625B74" w:rsidRPr="00393987" w:rsidRDefault="00625B74" w:rsidP="0018654C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5.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Rozbor závazků města Jáchymov včetně bytového hospodářství </w:t>
      </w: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:rsidR="0018654C" w:rsidRPr="00393987" w:rsidRDefault="00625B74" w:rsidP="0018654C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 </w:t>
      </w:r>
      <w:proofErr w:type="gramStart"/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3B579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FC3B93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3B579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6</w:t>
      </w:r>
      <w:r w:rsidR="0018654C"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.20</w:t>
      </w:r>
      <w:r w:rsidR="001847E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</w:t>
      </w:r>
      <w:proofErr w:type="gramEnd"/>
    </w:p>
    <w:p w:rsidR="0018654C" w:rsidRPr="00501B92" w:rsidRDefault="00625B74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393987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</w:t>
      </w:r>
      <w:r w:rsidR="0018654C" w:rsidRPr="00501B92">
        <w:rPr>
          <w:rFonts w:ascii="Arial Black" w:eastAsia="Times New Roman" w:hAnsi="Arial Black" w:cs="Times New Roman"/>
          <w:b/>
          <w:sz w:val="20"/>
          <w:szCs w:val="20"/>
          <w:lang w:eastAsia="cs-CZ"/>
        </w:rPr>
        <w:t>vychází z finančního výkazu – Rozvaha města</w:t>
      </w:r>
    </w:p>
    <w:p w:rsidR="0018654C" w:rsidRPr="00393987" w:rsidRDefault="0018654C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32EFD" w:rsidRDefault="00432EFD" w:rsidP="00C13D2D">
      <w:pPr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</w:instrText>
      </w:r>
      <w:r w:rsidR="00AA5ACB">
        <w:rPr>
          <w:lang w:eastAsia="cs-CZ"/>
        </w:rPr>
        <w:instrText xml:space="preserve">Excel.Sheet.12 Sešit1 List1!R2C2:R40C4 </w:instrText>
      </w:r>
      <w:r>
        <w:rPr>
          <w:lang w:eastAsia="cs-CZ"/>
        </w:rPr>
        <w:instrText xml:space="preserve">\a \f 4 \h </w:instrText>
      </w:r>
      <w:r>
        <w:rPr>
          <w:lang w:eastAsia="cs-CZ"/>
        </w:rPr>
        <w:fldChar w:fldCharType="separate"/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640"/>
        <w:gridCol w:w="1840"/>
      </w:tblGrid>
      <w:tr w:rsidR="00432EFD" w:rsidRPr="00432EFD" w:rsidTr="00432EFD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účet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Závazky - obsah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lang w:eastAsia="cs-CZ"/>
              </w:rPr>
              <w:t>Kč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F60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</w:t>
            </w:r>
            <w:r w:rsidR="00F601F4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hlavní činnosti- dodavatelé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218 439</w:t>
            </w:r>
          </w:p>
        </w:tc>
      </w:tr>
      <w:tr w:rsidR="00F601F4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F601F4" w:rsidP="0082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825B0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dodavatelé - investiční akce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1F4" w:rsidRPr="007C3718" w:rsidRDefault="00825B05" w:rsidP="007C37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C3718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25B05" w:rsidRPr="00432EFD" w:rsidTr="00432EFD">
        <w:trPr>
          <w:trHeight w:val="31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825B05" w:rsidP="0082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321.005*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825B0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závazky dodavatelé BH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B05" w:rsidRPr="007C371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825B05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3B5798">
              <w:rPr>
                <w:rFonts w:ascii="Arial" w:eastAsia="Times New Roman" w:hAnsi="Arial" w:cs="Arial"/>
                <w:b/>
                <w:bCs/>
                <w:lang w:eastAsia="cs-CZ"/>
              </w:rPr>
              <w:t>218 440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324.0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825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zálohy 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25B05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prodeje nemovitostí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2 566 772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324.****</w:t>
            </w:r>
            <w:proofErr w:type="gramEnd"/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zálohy BH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20114F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B57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B57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  <w:r w:rsidR="00432EFD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942</w:t>
            </w:r>
            <w:r w:rsidR="00432EFD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556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331.****</w:t>
            </w:r>
            <w:proofErr w:type="gramEnd"/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7C3718" w:rsidRDefault="00087569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B57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</w:t>
            </w:r>
            <w:r w:rsidR="00432EFD" w:rsidRPr="007C37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B57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331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7C371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635</w:t>
            </w:r>
            <w:r w:rsidR="00432EFD" w:rsidRPr="007C371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610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336.0002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 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927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336.0004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 zaměstnavatel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190 437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240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364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337.0003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 zaměstnanci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337.0005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 zaměstnavatel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3B5798" w:rsidP="003B57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72 735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109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321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zálohová a srážková daň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105 662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105 662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343.****</w:t>
            </w:r>
            <w:proofErr w:type="gramEnd"/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přijaté zálohy na dotace – nevyúčtované přijaté dotace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EF29A3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07F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374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EF29A3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0378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378.001*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MÚ - ostatní </w:t>
            </w:r>
            <w:proofErr w:type="gramStart"/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závazky </w:t>
            </w:r>
            <w:r w:rsidR="00807F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SF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  <w:r w:rsidR="0009316A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A8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</w:t>
            </w:r>
            <w:r w:rsidR="00A83A75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 - ostatní závazky – místenky AMS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2 079</w:t>
            </w:r>
          </w:p>
        </w:tc>
      </w:tr>
      <w:tr w:rsidR="00D912E5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D912E5" w:rsidP="00A8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378.00**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D912E5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BH- ostatní závazky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2E5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378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76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446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384.****</w:t>
            </w:r>
            <w:proofErr w:type="gramEnd"/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příštích období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  <w:r w:rsidR="00432EFD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384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267268" w:rsidP="00267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53</w:t>
            </w:r>
            <w:r w:rsidR="00432EFD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130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389.0001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  <w:r w:rsidR="00D912E5" w:rsidRPr="00AA16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389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AA16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77</w:t>
            </w:r>
            <w:r w:rsidR="00D912E5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  <w:r w:rsidR="00AA16A8" w:rsidRPr="00AA16A8">
              <w:rPr>
                <w:rFonts w:ascii="Arial" w:eastAsia="Times New Roman" w:hAnsi="Arial" w:cs="Arial"/>
                <w:b/>
                <w:bCs/>
                <w:lang w:eastAsia="cs-CZ"/>
              </w:rPr>
              <w:t>00</w:t>
            </w:r>
          </w:p>
        </w:tc>
      </w:tr>
      <w:tr w:rsidR="00B922A8" w:rsidRPr="00B922A8" w:rsidTr="00432EFD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Krátkodobé závazky celkem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6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458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529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451.0045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CZT – nákup technologie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807F10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974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071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459.4*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dlouhodobé závazky – složené kauce, úrok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EFD" w:rsidRPr="00B922A8" w:rsidRDefault="00267268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  <w:r w:rsidR="00432EFD" w:rsidRPr="00B922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07F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767</w:t>
            </w:r>
          </w:p>
        </w:tc>
      </w:tr>
      <w:tr w:rsidR="00432EFD" w:rsidRPr="00432EFD" w:rsidTr="00432EFD">
        <w:trPr>
          <w:trHeight w:val="31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459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32EFD" w:rsidRPr="00B922A8" w:rsidRDefault="00267268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147</w:t>
            </w:r>
            <w:r w:rsidR="005527E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807F10">
              <w:rPr>
                <w:rFonts w:ascii="Arial" w:eastAsia="Times New Roman" w:hAnsi="Arial" w:cs="Arial"/>
                <w:b/>
                <w:bCs/>
                <w:lang w:eastAsia="cs-CZ"/>
              </w:rPr>
              <w:t>767</w:t>
            </w:r>
          </w:p>
        </w:tc>
      </w:tr>
      <w:tr w:rsidR="00432EFD" w:rsidRPr="00432EFD" w:rsidTr="00432EFD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89275A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89275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432EFD" w:rsidP="00432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>Dlouhodobé závazky celkem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32EFD" w:rsidRPr="00B922A8" w:rsidRDefault="00267268" w:rsidP="00807F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807F10">
              <w:rPr>
                <w:rFonts w:ascii="Arial" w:eastAsia="Times New Roman" w:hAnsi="Arial" w:cs="Arial"/>
                <w:b/>
                <w:bCs/>
                <w:lang w:eastAsia="cs-CZ"/>
              </w:rPr>
              <w:t>121</w:t>
            </w:r>
            <w:r w:rsidR="00432EFD" w:rsidRPr="00B922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807F10">
              <w:rPr>
                <w:rFonts w:ascii="Arial" w:eastAsia="Times New Roman" w:hAnsi="Arial" w:cs="Arial"/>
                <w:b/>
                <w:bCs/>
                <w:lang w:eastAsia="cs-CZ"/>
              </w:rPr>
              <w:t>838</w:t>
            </w:r>
          </w:p>
        </w:tc>
      </w:tr>
    </w:tbl>
    <w:p w:rsidR="00C13D2D" w:rsidRDefault="00432EFD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  <w:fldChar w:fldCharType="end"/>
      </w:r>
    </w:p>
    <w:p w:rsidR="00625B74" w:rsidRDefault="00625B74" w:rsidP="00C13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cs-CZ"/>
        </w:rPr>
      </w:pPr>
    </w:p>
    <w:p w:rsidR="00625B74" w:rsidRDefault="00625B74" w:rsidP="00625B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25B74" w:rsidRPr="00A24228" w:rsidRDefault="00625B74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 xml:space="preserve">6. Přijaté dotace do </w:t>
      </w:r>
      <w:proofErr w:type="gramStart"/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3</w:t>
      </w:r>
      <w:r w:rsidR="00807F10">
        <w:rPr>
          <w:rFonts w:ascii="Arial Black" w:eastAsia="Times New Roman" w:hAnsi="Arial Black" w:cs="Arial"/>
          <w:b/>
          <w:sz w:val="24"/>
          <w:szCs w:val="24"/>
          <w:lang w:eastAsia="cs-CZ"/>
        </w:rPr>
        <w:t>0</w:t>
      </w: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.</w:t>
      </w:r>
      <w:r w:rsidR="00FC3B93"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0</w:t>
      </w:r>
      <w:r w:rsidR="00807F10">
        <w:rPr>
          <w:rFonts w:ascii="Arial Black" w:eastAsia="Times New Roman" w:hAnsi="Arial Black" w:cs="Arial"/>
          <w:b/>
          <w:sz w:val="24"/>
          <w:szCs w:val="24"/>
          <w:lang w:eastAsia="cs-CZ"/>
        </w:rPr>
        <w:t>6</w:t>
      </w:r>
      <w:r w:rsidRPr="00A24228">
        <w:rPr>
          <w:rFonts w:ascii="Arial Black" w:eastAsia="Times New Roman" w:hAnsi="Arial Black" w:cs="Arial"/>
          <w:b/>
          <w:sz w:val="24"/>
          <w:szCs w:val="24"/>
          <w:lang w:eastAsia="cs-CZ"/>
        </w:rPr>
        <w:t>.20</w:t>
      </w:r>
      <w:r w:rsidR="00267268">
        <w:rPr>
          <w:rFonts w:ascii="Arial Black" w:eastAsia="Times New Roman" w:hAnsi="Arial Black" w:cs="Arial"/>
          <w:b/>
          <w:sz w:val="24"/>
          <w:szCs w:val="24"/>
          <w:lang w:eastAsia="cs-CZ"/>
        </w:rPr>
        <w:t>20</w:t>
      </w:r>
      <w:proofErr w:type="gramEnd"/>
    </w:p>
    <w:p w:rsidR="00E4647C" w:rsidRDefault="00E4647C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</w:p>
    <w:p w:rsidR="00DE386F" w:rsidRDefault="00DE386F" w:rsidP="00625B74">
      <w:pPr>
        <w:keepNext/>
        <w:spacing w:after="0" w:line="240" w:lineRule="auto"/>
        <w:outlineLvl w:val="1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"Sešit1" "List2!R3C2:R12C4" \a \f 4 \h </w:instrText>
      </w:r>
      <w:r w:rsidR="00696D3A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6045"/>
        <w:gridCol w:w="1330"/>
      </w:tblGrid>
      <w:tr w:rsidR="00DE386F" w:rsidRPr="00DE386F" w:rsidTr="00696D3A">
        <w:trPr>
          <w:trHeight w:val="55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položka rozpočtu</w:t>
            </w:r>
          </w:p>
        </w:tc>
        <w:tc>
          <w:tcPr>
            <w:tcW w:w="6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účel dotace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E386F" w:rsidRPr="00DE386F" w:rsidRDefault="00DE386F" w:rsidP="00DE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C62509" w:rsidRPr="00DE386F" w:rsidTr="00696D3A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630326" w:rsidRDefault="00C62509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4112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630326" w:rsidRDefault="00C62509" w:rsidP="00DE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globální dotace pro město ze SR (vypláceno měsíčně)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509" w:rsidRPr="00630326" w:rsidRDefault="00C62509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30326" w:rsidRPr="00630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1 871</w:t>
            </w:r>
            <w:r w:rsidRPr="00630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30326" w:rsidRPr="00630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</w:tr>
      <w:tr w:rsidR="00630326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4121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5A0CF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NI transfery od obcí- Boží Dar přestupky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B922A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267268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268" w:rsidRPr="00630326" w:rsidRDefault="00267268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4152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268" w:rsidRPr="00630326" w:rsidRDefault="001C65D3" w:rsidP="005A0CF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dotace z SRN- Dračí lodě </w:t>
            </w:r>
            <w:proofErr w:type="spellStart"/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Schnöberg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7268" w:rsidRPr="00630326" w:rsidRDefault="001C65D3" w:rsidP="00B922A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6 171</w:t>
            </w:r>
          </w:p>
        </w:tc>
      </w:tr>
      <w:tr w:rsidR="00630326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DE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4216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IN transfery ze SR- automobil pro JSDH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450 000 </w:t>
            </w:r>
          </w:p>
        </w:tc>
      </w:tr>
      <w:tr w:rsidR="00630326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4221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IN dotace od obcí - Montánní kulturní dědictví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2 712 021 </w:t>
            </w:r>
          </w:p>
        </w:tc>
      </w:tr>
      <w:tr w:rsidR="00630326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4222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IN transfery od KÚKK- automobil pro JSDH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450 000</w:t>
            </w:r>
          </w:p>
        </w:tc>
      </w:tr>
      <w:tr w:rsidR="00630326" w:rsidRPr="005A0CFC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2324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příspěvek ze SÚRAO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6303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4 017 000</w:t>
            </w:r>
          </w:p>
        </w:tc>
      </w:tr>
      <w:tr w:rsidR="00630326" w:rsidRPr="00DE386F" w:rsidTr="005A0CFC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30326" w:rsidRPr="00DE386F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30326" w:rsidRPr="00DE386F" w:rsidRDefault="00630326" w:rsidP="00630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E386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30326" w:rsidRPr="00630326" w:rsidRDefault="00630326" w:rsidP="006303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E38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63032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9 516 442</w:t>
            </w:r>
          </w:p>
        </w:tc>
      </w:tr>
    </w:tbl>
    <w:p w:rsidR="00DE386F" w:rsidRDefault="00DE386F" w:rsidP="00625B7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sz w:val="24"/>
          <w:szCs w:val="24"/>
          <w:lang w:eastAsia="cs-CZ"/>
        </w:rPr>
      </w:pPr>
      <w:r>
        <w:rPr>
          <w:rFonts w:ascii="Arial Black" w:eastAsia="Times New Roman" w:hAnsi="Arial Black" w:cs="Arial"/>
          <w:b/>
          <w:sz w:val="24"/>
          <w:szCs w:val="24"/>
          <w:lang w:eastAsia="cs-CZ"/>
        </w:rPr>
        <w:fldChar w:fldCharType="end"/>
      </w:r>
    </w:p>
    <w:p w:rsidR="009D29D1" w:rsidRDefault="004F427C" w:rsidP="00C13D2D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proofErr w:type="gramStart"/>
      <w:r w:rsidRPr="004F427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vysvětlivky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:</w:t>
      </w:r>
      <w:r w:rsidR="00DE386F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</w:t>
      </w:r>
      <w:r w:rsidR="00DE386F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</w:t>
      </w:r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SR</w:t>
      </w:r>
      <w:proofErr w:type="gramEnd"/>
      <w:r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– státní rozpoče</w:t>
      </w:r>
      <w:r w:rsidR="002A39A8" w:rsidRPr="00DE386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t</w:t>
      </w:r>
      <w:r w:rsidR="009D29D1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, </w:t>
      </w:r>
      <w:r w:rsidR="005A0CF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SÚRAO- správa úložišť radioaktivních </w:t>
      </w:r>
      <w:proofErr w:type="spellStart"/>
      <w:r w:rsidR="005A0CFC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odpadů</w:t>
      </w:r>
      <w:r w:rsidR="00630326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,KÚKK</w:t>
      </w:r>
      <w:proofErr w:type="spellEnd"/>
      <w:r w:rsidR="00630326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- krajský úřad Karlovarský kraj, JSDH- jednotka sboru dobrovolných hasičů,</w:t>
      </w:r>
    </w:p>
    <w:p w:rsidR="007E76FF" w:rsidRDefault="007E76FF" w:rsidP="00C13D2D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</w:p>
    <w:p w:rsidR="00DE386F" w:rsidRPr="00DE386F" w:rsidRDefault="00A24228" w:rsidP="00417BB8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                     </w:t>
      </w:r>
    </w:p>
    <w:p w:rsidR="00665F32" w:rsidRPr="00BC1214" w:rsidRDefault="00665F32" w:rsidP="00665F32">
      <w:pPr>
        <w:keepNext/>
        <w:spacing w:after="0" w:line="240" w:lineRule="auto"/>
        <w:outlineLvl w:val="5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7. Hospodaření organizačních složek města k 3</w:t>
      </w:r>
      <w:r w:rsidR="00630326">
        <w:rPr>
          <w:rFonts w:ascii="Arial Black" w:eastAsia="Times New Roman" w:hAnsi="Arial Black" w:cs="Arial"/>
          <w:sz w:val="24"/>
          <w:szCs w:val="24"/>
          <w:lang w:eastAsia="cs-CZ"/>
        </w:rPr>
        <w:t>0</w:t>
      </w: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.</w:t>
      </w:r>
      <w:r w:rsidR="00FC3B93" w:rsidRPr="00BC1214">
        <w:rPr>
          <w:rFonts w:ascii="Arial Black" w:eastAsia="Times New Roman" w:hAnsi="Arial Black" w:cs="Arial"/>
          <w:sz w:val="24"/>
          <w:szCs w:val="24"/>
          <w:lang w:eastAsia="cs-CZ"/>
        </w:rPr>
        <w:t>0</w:t>
      </w:r>
      <w:r w:rsidR="00630326">
        <w:rPr>
          <w:rFonts w:ascii="Arial Black" w:eastAsia="Times New Roman" w:hAnsi="Arial Black" w:cs="Arial"/>
          <w:sz w:val="24"/>
          <w:szCs w:val="24"/>
          <w:lang w:eastAsia="cs-CZ"/>
        </w:rPr>
        <w:t>6</w:t>
      </w:r>
      <w:r w:rsidR="007A4932">
        <w:rPr>
          <w:rFonts w:ascii="Arial Black" w:eastAsia="Times New Roman" w:hAnsi="Arial Black" w:cs="Arial"/>
          <w:sz w:val="24"/>
          <w:szCs w:val="24"/>
          <w:lang w:eastAsia="cs-CZ"/>
        </w:rPr>
        <w:t xml:space="preserve"> </w:t>
      </w:r>
      <w:r w:rsidRPr="00BC1214">
        <w:rPr>
          <w:rFonts w:ascii="Arial Black" w:eastAsia="Times New Roman" w:hAnsi="Arial Black" w:cs="Arial"/>
          <w:sz w:val="24"/>
          <w:szCs w:val="24"/>
          <w:lang w:eastAsia="cs-CZ"/>
        </w:rPr>
        <w:t>20</w:t>
      </w:r>
      <w:r w:rsidR="001C65D3">
        <w:rPr>
          <w:rFonts w:ascii="Arial Black" w:eastAsia="Times New Roman" w:hAnsi="Arial Black" w:cs="Arial"/>
          <w:sz w:val="24"/>
          <w:szCs w:val="24"/>
          <w:lang w:eastAsia="cs-CZ"/>
        </w:rPr>
        <w:t>20</w:t>
      </w:r>
    </w:p>
    <w:p w:rsidR="00224028" w:rsidRDefault="00224028" w:rsidP="00C13D2D">
      <w:pPr>
        <w:spacing w:after="0" w:line="240" w:lineRule="auto"/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"Sešit1" "List2!R20C2:R29C5" \a \f 4 \h </w:instrText>
      </w:r>
      <w:r w:rsidR="009B7D5F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p w:rsidR="00AC4D16" w:rsidRDefault="00224028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fldChar w:fldCharType="end"/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46"/>
        <w:gridCol w:w="3640"/>
        <w:gridCol w:w="146"/>
        <w:gridCol w:w="3640"/>
      </w:tblGrid>
      <w:tr w:rsidR="00AC4D16" w:rsidRPr="00AC4D16" w:rsidTr="00AC4D16">
        <w:trPr>
          <w:trHeight w:val="27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organizační složka města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MKKI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JSDH</w:t>
            </w: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paragraf rozpočtu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§ </w:t>
            </w:r>
            <w:proofErr w:type="gramStart"/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3314    (knihovna</w:t>
            </w:r>
            <w:proofErr w:type="gramEnd"/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§ 5512 ( JSDH)</w:t>
            </w: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2 023 000</w:t>
            </w: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1 873 000</w:t>
            </w: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plnění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8 839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1 565 814</w:t>
            </w: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44,20%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83,60%</w:t>
            </w: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1 614 000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1 784 000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plnění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872 748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48,92%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15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paragraf rozpočtu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§ 3315 (latinská knihovna)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888 000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1 238 000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plnění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999 362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80,72%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13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paragraf rozpočtu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§ 3319 (infocentrum)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465 000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465 000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plnění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217 768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46,83%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2 872 000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2 872 000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plnění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1 200 955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4D16" w:rsidRPr="00AC4D16" w:rsidTr="00AC4D1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4D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41,82%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16" w:rsidRPr="00AC4D16" w:rsidRDefault="00AC4D16" w:rsidP="00AC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76FF" w:rsidRDefault="007E76FF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0E617B" w:rsidRPr="00573864" w:rsidRDefault="000E617B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8. Hospodaření příspěvkov</w:t>
      </w:r>
      <w:r w:rsidR="0081128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é 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organizac</w:t>
      </w:r>
      <w:r w:rsidR="0081128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města Jáchymov</w:t>
      </w:r>
    </w:p>
    <w:p w:rsidR="000E617B" w:rsidRPr="00BC1214" w:rsidRDefault="000E617B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color w:val="FF0000"/>
          <w:sz w:val="24"/>
          <w:szCs w:val="24"/>
          <w:lang w:eastAsia="cs-CZ"/>
        </w:rPr>
      </w:pP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k </w:t>
      </w:r>
      <w:proofErr w:type="gramStart"/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</w:t>
      </w:r>
      <w:r w:rsidR="00AC4D16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</w:t>
      </w:r>
      <w:r w:rsidR="003B3AAA"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0</w:t>
      </w:r>
      <w:r w:rsidR="00AC4D16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6</w:t>
      </w:r>
      <w:r w:rsidR="005406BD"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573864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.20</w:t>
      </w:r>
      <w:r w:rsidR="005F7ADB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20</w:t>
      </w:r>
      <w:proofErr w:type="gramEnd"/>
      <w:r w:rsidR="00FD1FE8" w:rsidRPr="00BC1214">
        <w:rPr>
          <w:rFonts w:ascii="Arial Black" w:eastAsia="Times New Roman" w:hAnsi="Arial Black" w:cs="Times New Roman"/>
          <w:b/>
          <w:color w:val="FF0000"/>
          <w:sz w:val="24"/>
          <w:szCs w:val="24"/>
          <w:lang w:eastAsia="cs-CZ"/>
        </w:rPr>
        <w:tab/>
      </w:r>
    </w:p>
    <w:p w:rsidR="000B29B2" w:rsidRDefault="000B29B2" w:rsidP="000E617B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7477D8" w:rsidRDefault="007477D8" w:rsidP="000E617B">
      <w:pPr>
        <w:keepNext/>
        <w:spacing w:after="0" w:line="240" w:lineRule="auto"/>
        <w:outlineLvl w:val="0"/>
      </w:pP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t xml:space="preserve">     </w: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begin"/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 LINK </w:instrText>
      </w:r>
      <w:r w:rsidR="00AA5ACB"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Excel.Sheet.12 Sešit1 List1!R3C2:R7C4 </w:instrTex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\a \f 4 \h </w:instrText>
      </w:r>
      <w:r w:rsidR="00AF4B9A"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instrText xml:space="preserve"> \* MERGEFORMAT </w:instrText>
      </w: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separate"/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040"/>
        <w:gridCol w:w="3040"/>
      </w:tblGrid>
      <w:tr w:rsidR="007477D8" w:rsidRPr="007477D8" w:rsidTr="007477D8">
        <w:trPr>
          <w:trHeight w:val="69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7477D8" w:rsidRPr="007477D8" w:rsidRDefault="0074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příspěvková organizace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6B0A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škola M. Curie-</w:t>
            </w:r>
            <w:proofErr w:type="spellStart"/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Sklodowské</w:t>
            </w:r>
            <w:proofErr w:type="spellEnd"/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a mateřská škola</w:t>
            </w:r>
          </w:p>
        </w:tc>
      </w:tr>
      <w:tr w:rsidR="007477D8" w:rsidRPr="007477D8" w:rsidTr="007477D8">
        <w:trPr>
          <w:trHeight w:val="52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 činnosti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hlavní činnost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hospodářská     činnost</w:t>
            </w:r>
            <w:proofErr w:type="gramEnd"/>
          </w:p>
        </w:tc>
      </w:tr>
      <w:tr w:rsidR="007477D8" w:rsidRPr="007477D8" w:rsidTr="005F7ADB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Výnosy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D8" w:rsidRPr="00AF4B9A" w:rsidRDefault="0072082F" w:rsidP="0072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12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727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139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 Kč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AF4B9A" w:rsidRDefault="0072082F" w:rsidP="0072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162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144</w:t>
            </w:r>
            <w:r w:rsidR="00AF4B9A" w:rsidRP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 Kč</w:t>
            </w:r>
          </w:p>
        </w:tc>
      </w:tr>
      <w:tr w:rsidR="007477D8" w:rsidRPr="007477D8" w:rsidTr="005F7ADB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D8" w:rsidRPr="00AF4B9A" w:rsidRDefault="0072082F" w:rsidP="0072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10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534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849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,-Kč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AF4B9A" w:rsidRDefault="0072082F" w:rsidP="0072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92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667</w:t>
            </w:r>
            <w:r w:rsidR="00AF4B9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,-Kč</w:t>
            </w:r>
          </w:p>
        </w:tc>
      </w:tr>
      <w:tr w:rsidR="007477D8" w:rsidRPr="007477D8" w:rsidTr="00AF4B9A">
        <w:trPr>
          <w:trHeight w:val="81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477D8" w:rsidRPr="007477D8" w:rsidRDefault="007477D8" w:rsidP="00747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477D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hospodářský výsledek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7477D8" w:rsidRDefault="00AF4B9A" w:rsidP="0072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2 </w:t>
            </w:r>
            <w:r w:rsidR="0072082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192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72082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290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,-Kč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77D8" w:rsidRPr="007477D8" w:rsidRDefault="0072082F" w:rsidP="007208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69</w:t>
            </w:r>
            <w:r w:rsidR="00AF4B9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477</w:t>
            </w:r>
            <w:r w:rsidR="00AF4B9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,-Kč</w:t>
            </w:r>
          </w:p>
        </w:tc>
      </w:tr>
    </w:tbl>
    <w:p w:rsidR="000B29B2" w:rsidRPr="000E617B" w:rsidRDefault="007477D8" w:rsidP="000E617B">
      <w:pPr>
        <w:keepNext/>
        <w:spacing w:after="0" w:line="240" w:lineRule="auto"/>
        <w:outlineLvl w:val="0"/>
        <w:rPr>
          <w:rFonts w:ascii="Arial Black" w:eastAsia="Arial Unicode MS" w:hAnsi="Arial Black" w:cs="Times New Roman"/>
          <w:b/>
          <w:sz w:val="24"/>
          <w:szCs w:val="24"/>
          <w:lang w:eastAsia="cs-CZ"/>
        </w:rPr>
      </w:pPr>
      <w:r>
        <w:rPr>
          <w:rFonts w:ascii="Arial Black" w:eastAsia="Arial Unicode MS" w:hAnsi="Arial Black" w:cs="Times New Roman"/>
          <w:b/>
          <w:sz w:val="24"/>
          <w:szCs w:val="24"/>
          <w:lang w:eastAsia="cs-CZ"/>
        </w:rPr>
        <w:fldChar w:fldCharType="end"/>
      </w:r>
    </w:p>
    <w:p w:rsidR="000E617B" w:rsidRPr="000E617B" w:rsidRDefault="000E617B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E617B" w:rsidRDefault="0003011D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B7D5F" w:rsidRDefault="009B7D5F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Výkazy</w:t>
      </w:r>
      <w:r w:rsidRPr="000B29B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ke zprávě o hospodaření za období od 1-</w:t>
      </w:r>
      <w:r w:rsidR="0072082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6</w:t>
      </w:r>
      <w:r w:rsidRPr="000B29B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/20</w:t>
      </w:r>
      <w:r w:rsidR="005F7ADB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20</w:t>
      </w: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:rsidR="000B29B2" w:rsidRDefault="000B29B2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>Výkaz Fin 2-12 M Městský úřad Jáchymov</w:t>
      </w:r>
    </w:p>
    <w:p w:rsidR="000B29B2" w:rsidRPr="00922E63" w:rsidRDefault="00922E63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Ro</w:t>
      </w:r>
      <w:r w:rsidR="00573864">
        <w:rPr>
          <w:rFonts w:ascii="Arial" w:eastAsia="Times New Roman" w:hAnsi="Arial" w:cs="Arial"/>
          <w:bCs/>
          <w:sz w:val="20"/>
          <w:szCs w:val="20"/>
          <w:lang w:eastAsia="cs-CZ"/>
        </w:rPr>
        <w:t>z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vaha k </w:t>
      </w:r>
      <w:proofErr w:type="gramStart"/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3</w:t>
      </w:r>
      <w:r w:rsidR="0072082F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.0</w:t>
      </w:r>
      <w:r w:rsidR="0072082F">
        <w:rPr>
          <w:rFonts w:ascii="Arial" w:eastAsia="Times New Roman" w:hAnsi="Arial" w:cs="Arial"/>
          <w:bCs/>
          <w:sz w:val="20"/>
          <w:szCs w:val="20"/>
          <w:lang w:eastAsia="cs-CZ"/>
        </w:rPr>
        <w:t>6</w:t>
      </w: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.20</w:t>
      </w:r>
      <w:r w:rsidR="005F7ADB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proofErr w:type="gramEnd"/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MÚ</w:t>
      </w:r>
    </w:p>
    <w:p w:rsidR="000B29B2" w:rsidRPr="00922E63" w:rsidRDefault="00F31F41" w:rsidP="000B29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Zpráva o hospodaření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 3</w:t>
      </w:r>
      <w:r w:rsidR="0072082F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922E63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72082F">
        <w:rPr>
          <w:rFonts w:ascii="Arial" w:eastAsia="Times New Roman" w:hAnsi="Arial" w:cs="Arial"/>
          <w:bCs/>
          <w:sz w:val="20"/>
          <w:szCs w:val="20"/>
          <w:lang w:eastAsia="cs-CZ"/>
        </w:rPr>
        <w:t>6</w:t>
      </w:r>
      <w:r w:rsidR="00922E63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5F7ADB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od IKON </w:t>
      </w:r>
      <w:proofErr w:type="spellStart"/>
      <w:proofErr w:type="gramStart"/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spol.s</w:t>
      </w:r>
      <w:proofErr w:type="spellEnd"/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r.</w:t>
      </w:r>
      <w:proofErr w:type="gramEnd"/>
      <w:r w:rsidR="000B29B2" w:rsidRPr="00922E63">
        <w:rPr>
          <w:rFonts w:ascii="Arial" w:eastAsia="Times New Roman" w:hAnsi="Arial" w:cs="Arial"/>
          <w:bCs/>
          <w:sz w:val="20"/>
          <w:szCs w:val="20"/>
          <w:lang w:eastAsia="cs-CZ"/>
        </w:rPr>
        <w:t>o.</w:t>
      </w:r>
    </w:p>
    <w:p w:rsidR="00224028" w:rsidRPr="00224028" w:rsidRDefault="000B29B2" w:rsidP="00224028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Výkaz příspěvkov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é</w:t>
      </w: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organizac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e</w:t>
      </w:r>
      <w:r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města Jáchymov</w:t>
      </w:r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- ZŠ a MŠ </w:t>
      </w:r>
      <w:proofErr w:type="gramStart"/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M.C.</w:t>
      </w:r>
      <w:proofErr w:type="gramEnd"/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proofErr w:type="spellStart"/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>Sklodowské</w:t>
      </w:r>
      <w:proofErr w:type="spellEnd"/>
      <w:r w:rsidR="00224028" w:rsidRPr="002240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Jáchymov</w:t>
      </w: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proofErr w:type="gramStart"/>
      <w:r w:rsidRPr="000B29B2">
        <w:rPr>
          <w:rFonts w:ascii="Arial" w:eastAsia="Times New Roman" w:hAnsi="Arial" w:cs="Arial"/>
          <w:b/>
          <w:sz w:val="20"/>
          <w:szCs w:val="20"/>
          <w:lang w:eastAsia="cs-CZ"/>
        </w:rPr>
        <w:t>Upozornění :</w:t>
      </w:r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výkazy</w:t>
      </w:r>
      <w:proofErr w:type="gramEnd"/>
      <w:r w:rsidRPr="000B29B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jsou možné k nahlédnutí u ekonomky města – 2.patro, č. dveří </w:t>
      </w:r>
      <w:r w:rsidR="00922E63">
        <w:rPr>
          <w:rFonts w:ascii="Arial" w:eastAsia="Times New Roman" w:hAnsi="Arial" w:cs="Arial"/>
          <w:bCs/>
          <w:sz w:val="20"/>
          <w:szCs w:val="20"/>
          <w:lang w:eastAsia="cs-CZ"/>
        </w:rPr>
        <w:t>15</w:t>
      </w: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B29B2" w:rsidRPr="000B29B2" w:rsidRDefault="000B29B2" w:rsidP="000B29B2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cs-CZ"/>
        </w:rPr>
      </w:pPr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zpracovala dne </w:t>
      </w:r>
      <w:proofErr w:type="gramStart"/>
      <w:r w:rsidR="0072082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29</w:t>
      </w:r>
      <w:r w:rsidR="00B57E48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</w:t>
      </w:r>
      <w:r w:rsidR="00811288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0</w:t>
      </w:r>
      <w:r w:rsidR="0072082F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7</w:t>
      </w:r>
      <w:bookmarkStart w:id="1" w:name="_GoBack"/>
      <w:bookmarkEnd w:id="1"/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.20</w:t>
      </w:r>
      <w:r w:rsidR="005F7ADB">
        <w:rPr>
          <w:rFonts w:ascii="Arial" w:eastAsia="Times New Roman" w:hAnsi="Arial" w:cs="Arial"/>
          <w:bCs/>
          <w:i/>
          <w:sz w:val="18"/>
          <w:szCs w:val="18"/>
          <w:lang w:eastAsia="cs-CZ"/>
        </w:rPr>
        <w:t>20</w:t>
      </w:r>
      <w:proofErr w:type="gramEnd"/>
      <w:r w:rsidRPr="000B29B2">
        <w:rPr>
          <w:rFonts w:ascii="Arial" w:eastAsia="Times New Roman" w:hAnsi="Arial" w:cs="Arial"/>
          <w:bCs/>
          <w:i/>
          <w:sz w:val="18"/>
          <w:szCs w:val="18"/>
          <w:lang w:eastAsia="cs-CZ"/>
        </w:rPr>
        <w:t xml:space="preserve">         ing. Dlouhá Nicole</w:t>
      </w:r>
    </w:p>
    <w:p w:rsidR="000B29B2" w:rsidRPr="000E617B" w:rsidRDefault="000B29B2" w:rsidP="000E6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E617B" w:rsidRPr="00665F32" w:rsidRDefault="000E617B" w:rsidP="00C13D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D80597" w:rsidRDefault="00D80597">
      <w:pPr>
        <w:rPr>
          <w:rFonts w:ascii="Arial" w:hAnsi="Arial" w:cs="Arial"/>
          <w:sz w:val="20"/>
          <w:szCs w:val="20"/>
        </w:rPr>
      </w:pPr>
    </w:p>
    <w:p w:rsidR="000E617B" w:rsidRPr="00FF5A1C" w:rsidRDefault="000E617B">
      <w:pPr>
        <w:rPr>
          <w:rFonts w:ascii="Arial" w:hAnsi="Arial" w:cs="Arial"/>
          <w:sz w:val="20"/>
          <w:szCs w:val="20"/>
        </w:rPr>
      </w:pPr>
    </w:p>
    <w:sectPr w:rsidR="000E617B" w:rsidRPr="00FF5A1C" w:rsidSect="00861891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86224"/>
    <w:multiLevelType w:val="hybridMultilevel"/>
    <w:tmpl w:val="A5843E00"/>
    <w:lvl w:ilvl="0" w:tplc="BC3CD02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F55A8"/>
    <w:multiLevelType w:val="hybridMultilevel"/>
    <w:tmpl w:val="E02A64B4"/>
    <w:lvl w:ilvl="0" w:tplc="23F4922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703DD"/>
    <w:multiLevelType w:val="hybridMultilevel"/>
    <w:tmpl w:val="A5843E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97"/>
    <w:rsid w:val="00006618"/>
    <w:rsid w:val="000103BD"/>
    <w:rsid w:val="0003011D"/>
    <w:rsid w:val="0007615E"/>
    <w:rsid w:val="00076CE0"/>
    <w:rsid w:val="0008007E"/>
    <w:rsid w:val="00080D4D"/>
    <w:rsid w:val="00087569"/>
    <w:rsid w:val="0009316A"/>
    <w:rsid w:val="000A56FC"/>
    <w:rsid w:val="000B29B2"/>
    <w:rsid w:val="000D2B18"/>
    <w:rsid w:val="000E617B"/>
    <w:rsid w:val="001033EE"/>
    <w:rsid w:val="0010378D"/>
    <w:rsid w:val="00115352"/>
    <w:rsid w:val="00155CD1"/>
    <w:rsid w:val="00172AFB"/>
    <w:rsid w:val="001745B5"/>
    <w:rsid w:val="001847E3"/>
    <w:rsid w:val="0018654C"/>
    <w:rsid w:val="00194E7A"/>
    <w:rsid w:val="00195C03"/>
    <w:rsid w:val="001B6EBA"/>
    <w:rsid w:val="001C65D3"/>
    <w:rsid w:val="001D3999"/>
    <w:rsid w:val="0020114F"/>
    <w:rsid w:val="00205AB2"/>
    <w:rsid w:val="00224028"/>
    <w:rsid w:val="002252E0"/>
    <w:rsid w:val="00232814"/>
    <w:rsid w:val="00245D99"/>
    <w:rsid w:val="00254D8E"/>
    <w:rsid w:val="00262B2D"/>
    <w:rsid w:val="002635D3"/>
    <w:rsid w:val="00264263"/>
    <w:rsid w:val="00267268"/>
    <w:rsid w:val="00287E7E"/>
    <w:rsid w:val="002A39A8"/>
    <w:rsid w:val="002B14CD"/>
    <w:rsid w:val="00306663"/>
    <w:rsid w:val="00306F29"/>
    <w:rsid w:val="0032481B"/>
    <w:rsid w:val="0033027B"/>
    <w:rsid w:val="00347D42"/>
    <w:rsid w:val="00381F0F"/>
    <w:rsid w:val="00384C08"/>
    <w:rsid w:val="00393987"/>
    <w:rsid w:val="003B3AAA"/>
    <w:rsid w:val="003B5798"/>
    <w:rsid w:val="003C113F"/>
    <w:rsid w:val="003D31A4"/>
    <w:rsid w:val="003D36AA"/>
    <w:rsid w:val="003D3D53"/>
    <w:rsid w:val="003D4D42"/>
    <w:rsid w:val="004109D3"/>
    <w:rsid w:val="00414320"/>
    <w:rsid w:val="0041587E"/>
    <w:rsid w:val="00415DB4"/>
    <w:rsid w:val="00417BB8"/>
    <w:rsid w:val="004261FC"/>
    <w:rsid w:val="00432EFD"/>
    <w:rsid w:val="004354BC"/>
    <w:rsid w:val="00442E18"/>
    <w:rsid w:val="00453D6B"/>
    <w:rsid w:val="00460E47"/>
    <w:rsid w:val="00475CF6"/>
    <w:rsid w:val="004B0C05"/>
    <w:rsid w:val="004D1275"/>
    <w:rsid w:val="004E0BD1"/>
    <w:rsid w:val="004E2B72"/>
    <w:rsid w:val="004F427C"/>
    <w:rsid w:val="00501B92"/>
    <w:rsid w:val="00520FF7"/>
    <w:rsid w:val="00525606"/>
    <w:rsid w:val="005406BD"/>
    <w:rsid w:val="0054127C"/>
    <w:rsid w:val="005527ED"/>
    <w:rsid w:val="0055295D"/>
    <w:rsid w:val="00573864"/>
    <w:rsid w:val="005852D5"/>
    <w:rsid w:val="0058636F"/>
    <w:rsid w:val="005A0CFC"/>
    <w:rsid w:val="005A41F3"/>
    <w:rsid w:val="005B43A6"/>
    <w:rsid w:val="005B4694"/>
    <w:rsid w:val="005C0BB3"/>
    <w:rsid w:val="005E0468"/>
    <w:rsid w:val="005E183B"/>
    <w:rsid w:val="005E65A5"/>
    <w:rsid w:val="005E7F24"/>
    <w:rsid w:val="005F7ADB"/>
    <w:rsid w:val="00610223"/>
    <w:rsid w:val="0061192F"/>
    <w:rsid w:val="00615C70"/>
    <w:rsid w:val="00615D41"/>
    <w:rsid w:val="00625B74"/>
    <w:rsid w:val="00630326"/>
    <w:rsid w:val="006366BE"/>
    <w:rsid w:val="00657BB2"/>
    <w:rsid w:val="00665F32"/>
    <w:rsid w:val="00667146"/>
    <w:rsid w:val="00680FF2"/>
    <w:rsid w:val="006816A6"/>
    <w:rsid w:val="00686825"/>
    <w:rsid w:val="006930EC"/>
    <w:rsid w:val="00696D3A"/>
    <w:rsid w:val="006C32D0"/>
    <w:rsid w:val="006C7149"/>
    <w:rsid w:val="006D4AE9"/>
    <w:rsid w:val="006E27F0"/>
    <w:rsid w:val="006E3B86"/>
    <w:rsid w:val="006F68A1"/>
    <w:rsid w:val="007178E3"/>
    <w:rsid w:val="0072082F"/>
    <w:rsid w:val="00722572"/>
    <w:rsid w:val="00743D28"/>
    <w:rsid w:val="007468B7"/>
    <w:rsid w:val="007477D8"/>
    <w:rsid w:val="00763DFC"/>
    <w:rsid w:val="00767021"/>
    <w:rsid w:val="007A4932"/>
    <w:rsid w:val="007B7927"/>
    <w:rsid w:val="007C006F"/>
    <w:rsid w:val="007C3718"/>
    <w:rsid w:val="007C685F"/>
    <w:rsid w:val="007D664B"/>
    <w:rsid w:val="007D6BA1"/>
    <w:rsid w:val="007E0947"/>
    <w:rsid w:val="007E75E5"/>
    <w:rsid w:val="007E76FF"/>
    <w:rsid w:val="007F0246"/>
    <w:rsid w:val="00801697"/>
    <w:rsid w:val="00804F98"/>
    <w:rsid w:val="00807F10"/>
    <w:rsid w:val="00811288"/>
    <w:rsid w:val="0082394C"/>
    <w:rsid w:val="00825B05"/>
    <w:rsid w:val="008479C0"/>
    <w:rsid w:val="00855B84"/>
    <w:rsid w:val="00861891"/>
    <w:rsid w:val="00874EAF"/>
    <w:rsid w:val="0089275A"/>
    <w:rsid w:val="008A6FAA"/>
    <w:rsid w:val="008B3B18"/>
    <w:rsid w:val="008C7625"/>
    <w:rsid w:val="008D6000"/>
    <w:rsid w:val="008E2A05"/>
    <w:rsid w:val="008F5E22"/>
    <w:rsid w:val="008F5FAD"/>
    <w:rsid w:val="00922C7E"/>
    <w:rsid w:val="00922E63"/>
    <w:rsid w:val="0094423B"/>
    <w:rsid w:val="00960A1F"/>
    <w:rsid w:val="00977BBD"/>
    <w:rsid w:val="00980877"/>
    <w:rsid w:val="00991415"/>
    <w:rsid w:val="009B3474"/>
    <w:rsid w:val="009B7D5F"/>
    <w:rsid w:val="009C56A4"/>
    <w:rsid w:val="009D29D1"/>
    <w:rsid w:val="009D3554"/>
    <w:rsid w:val="00A24228"/>
    <w:rsid w:val="00A409DF"/>
    <w:rsid w:val="00A437BC"/>
    <w:rsid w:val="00A448FD"/>
    <w:rsid w:val="00A47F07"/>
    <w:rsid w:val="00A5609C"/>
    <w:rsid w:val="00A635CB"/>
    <w:rsid w:val="00A83A75"/>
    <w:rsid w:val="00AA16A8"/>
    <w:rsid w:val="00AA5ACB"/>
    <w:rsid w:val="00AA5F31"/>
    <w:rsid w:val="00AC4D16"/>
    <w:rsid w:val="00AD2767"/>
    <w:rsid w:val="00AD31AA"/>
    <w:rsid w:val="00AE550A"/>
    <w:rsid w:val="00AF1E4D"/>
    <w:rsid w:val="00AF4B9A"/>
    <w:rsid w:val="00B14A39"/>
    <w:rsid w:val="00B16D54"/>
    <w:rsid w:val="00B22C0B"/>
    <w:rsid w:val="00B23F20"/>
    <w:rsid w:val="00B26C40"/>
    <w:rsid w:val="00B50137"/>
    <w:rsid w:val="00B55658"/>
    <w:rsid w:val="00B57E48"/>
    <w:rsid w:val="00B603B2"/>
    <w:rsid w:val="00B64F74"/>
    <w:rsid w:val="00B7371E"/>
    <w:rsid w:val="00B86B0D"/>
    <w:rsid w:val="00B922A8"/>
    <w:rsid w:val="00B93E4A"/>
    <w:rsid w:val="00BB09C7"/>
    <w:rsid w:val="00BC1214"/>
    <w:rsid w:val="00BC238D"/>
    <w:rsid w:val="00BC5186"/>
    <w:rsid w:val="00BD1922"/>
    <w:rsid w:val="00BE6CEC"/>
    <w:rsid w:val="00BF701C"/>
    <w:rsid w:val="00C00C03"/>
    <w:rsid w:val="00C00FF0"/>
    <w:rsid w:val="00C13D2D"/>
    <w:rsid w:val="00C21A95"/>
    <w:rsid w:val="00C312C1"/>
    <w:rsid w:val="00C31C82"/>
    <w:rsid w:val="00C42265"/>
    <w:rsid w:val="00C446AF"/>
    <w:rsid w:val="00C62509"/>
    <w:rsid w:val="00C63BF6"/>
    <w:rsid w:val="00C64363"/>
    <w:rsid w:val="00C714DE"/>
    <w:rsid w:val="00C8777B"/>
    <w:rsid w:val="00CA2FF8"/>
    <w:rsid w:val="00CE3797"/>
    <w:rsid w:val="00D15A94"/>
    <w:rsid w:val="00D32143"/>
    <w:rsid w:val="00D47216"/>
    <w:rsid w:val="00D71B64"/>
    <w:rsid w:val="00D80597"/>
    <w:rsid w:val="00D9049D"/>
    <w:rsid w:val="00D912E5"/>
    <w:rsid w:val="00D91B6C"/>
    <w:rsid w:val="00D97100"/>
    <w:rsid w:val="00DC08BF"/>
    <w:rsid w:val="00DC1939"/>
    <w:rsid w:val="00DD1BA7"/>
    <w:rsid w:val="00DE386F"/>
    <w:rsid w:val="00E11837"/>
    <w:rsid w:val="00E150E3"/>
    <w:rsid w:val="00E4647C"/>
    <w:rsid w:val="00E51E6D"/>
    <w:rsid w:val="00E53743"/>
    <w:rsid w:val="00E721FF"/>
    <w:rsid w:val="00E828F1"/>
    <w:rsid w:val="00E86311"/>
    <w:rsid w:val="00E91EAB"/>
    <w:rsid w:val="00E944E4"/>
    <w:rsid w:val="00EA5FDB"/>
    <w:rsid w:val="00EC0DF4"/>
    <w:rsid w:val="00EC3E3F"/>
    <w:rsid w:val="00EC5886"/>
    <w:rsid w:val="00ED075C"/>
    <w:rsid w:val="00ED1028"/>
    <w:rsid w:val="00EE465D"/>
    <w:rsid w:val="00EE683A"/>
    <w:rsid w:val="00EF29A3"/>
    <w:rsid w:val="00F207D3"/>
    <w:rsid w:val="00F25A64"/>
    <w:rsid w:val="00F31F41"/>
    <w:rsid w:val="00F444BE"/>
    <w:rsid w:val="00F46266"/>
    <w:rsid w:val="00F601F4"/>
    <w:rsid w:val="00F62C32"/>
    <w:rsid w:val="00F66C50"/>
    <w:rsid w:val="00F80812"/>
    <w:rsid w:val="00F8319F"/>
    <w:rsid w:val="00F95034"/>
    <w:rsid w:val="00FB4215"/>
    <w:rsid w:val="00FC3B93"/>
    <w:rsid w:val="00FD1FE8"/>
    <w:rsid w:val="00FF1DC9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7B4D6-59FA-4CB3-8BC0-FD9CF5F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1300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Frischová</dc:creator>
  <cp:lastModifiedBy>Nicole Dlouhá</cp:lastModifiedBy>
  <cp:revision>2</cp:revision>
  <cp:lastPrinted>2020-07-29T08:11:00Z</cp:lastPrinted>
  <dcterms:created xsi:type="dcterms:W3CDTF">2020-07-29T08:14:00Z</dcterms:created>
  <dcterms:modified xsi:type="dcterms:W3CDTF">2020-07-29T08:14:00Z</dcterms:modified>
</cp:coreProperties>
</file>