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AD8" w:rsidRDefault="000B6AD8" w:rsidP="000B6AD8">
      <w:pPr>
        <w:pStyle w:val="slalnk"/>
        <w:rPr>
          <w:rFonts w:cs="Arial"/>
          <w:szCs w:val="24"/>
          <w:u w:val="single"/>
        </w:rPr>
      </w:pPr>
      <w:r w:rsidRPr="000B6AD8">
        <w:rPr>
          <w:rFonts w:cs="Arial"/>
          <w:szCs w:val="24"/>
          <w:u w:val="single"/>
        </w:rPr>
        <w:t>Ceník za zábor veřejného prostranství</w:t>
      </w:r>
    </w:p>
    <w:p w:rsidR="000B6AD8" w:rsidRPr="000B6AD8" w:rsidRDefault="000B6AD8" w:rsidP="000B6AD8">
      <w:pPr>
        <w:pStyle w:val="slalnk"/>
        <w:rPr>
          <w:rFonts w:cs="Arial"/>
          <w:szCs w:val="24"/>
          <w:u w:val="single"/>
        </w:rPr>
      </w:pPr>
    </w:p>
    <w:p w:rsidR="000B6AD8" w:rsidRDefault="000B6AD8" w:rsidP="000B6AD8">
      <w:pPr>
        <w:numPr>
          <w:ilvl w:val="0"/>
          <w:numId w:val="1"/>
        </w:numPr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Sazba poplatku činí za každý i započatý m</w:t>
      </w:r>
      <w:r>
        <w:rPr>
          <w:rFonts w:cs="Arial"/>
          <w:sz w:val="22"/>
          <w:szCs w:val="22"/>
          <w:vertAlign w:val="superscript"/>
        </w:rPr>
        <w:t>2</w:t>
      </w:r>
      <w:r>
        <w:rPr>
          <w:rFonts w:cs="Arial"/>
          <w:sz w:val="22"/>
          <w:szCs w:val="22"/>
        </w:rPr>
        <w:t xml:space="preserve"> a každý i započatý den:</w:t>
      </w:r>
    </w:p>
    <w:p w:rsidR="000B6AD8" w:rsidRDefault="000B6AD8" w:rsidP="000B6AD8">
      <w:pPr>
        <w:numPr>
          <w:ilvl w:val="1"/>
          <w:numId w:val="1"/>
        </w:numPr>
        <w:tabs>
          <w:tab w:val="left" w:pos="8640"/>
        </w:tabs>
        <w:spacing w:before="60" w:line="312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umístění dočasných staveb a zařízení sloužících pro poskytování služeb</w:t>
      </w:r>
    </w:p>
    <w:p w:rsidR="000B6AD8" w:rsidRDefault="000B6AD8" w:rsidP="000B6AD8">
      <w:pPr>
        <w:tabs>
          <w:tab w:val="left" w:pos="8640"/>
        </w:tabs>
        <w:spacing w:before="60" w:line="312" w:lineRule="auto"/>
        <w:ind w:left="102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……………………………………………………………………………………..10,-</w:t>
      </w:r>
      <w:r>
        <w:rPr>
          <w:rFonts w:cs="Arial"/>
          <w:sz w:val="22"/>
          <w:szCs w:val="22"/>
        </w:rPr>
        <w:tab/>
        <w:t>Kč,</w:t>
      </w:r>
    </w:p>
    <w:p w:rsidR="000B6AD8" w:rsidRDefault="000B6AD8" w:rsidP="000B6AD8">
      <w:pPr>
        <w:numPr>
          <w:ilvl w:val="1"/>
          <w:numId w:val="1"/>
        </w:numPr>
        <w:tabs>
          <w:tab w:val="left" w:pos="8640"/>
        </w:tabs>
        <w:spacing w:before="60" w:line="312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umístění dočasných staveb</w:t>
      </w:r>
      <w:r>
        <w:rPr>
          <w:rFonts w:cs="Arial"/>
          <w:i/>
          <w:i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sloužících pro poskytování prodeje…..……10,- Kč,</w:t>
      </w:r>
    </w:p>
    <w:p w:rsidR="000B6AD8" w:rsidRDefault="000B6AD8" w:rsidP="000B6AD8">
      <w:pPr>
        <w:numPr>
          <w:ilvl w:val="1"/>
          <w:numId w:val="1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umístění zařízení sloužících pro poskytování prodeje.............................50,-</w:t>
      </w:r>
      <w:r>
        <w:rPr>
          <w:rFonts w:cs="Arial"/>
          <w:sz w:val="22"/>
          <w:szCs w:val="22"/>
        </w:rPr>
        <w:tab/>
        <w:t>Kč,</w:t>
      </w:r>
    </w:p>
    <w:p w:rsidR="000B6AD8" w:rsidRDefault="000B6AD8" w:rsidP="000B6AD8">
      <w:pPr>
        <w:numPr>
          <w:ilvl w:val="1"/>
          <w:numId w:val="1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provádění výkopových prací ...................................................................10,- Kč,</w:t>
      </w:r>
    </w:p>
    <w:p w:rsidR="000B6AD8" w:rsidRDefault="000B6AD8" w:rsidP="000B6AD8">
      <w:pPr>
        <w:numPr>
          <w:ilvl w:val="1"/>
          <w:numId w:val="1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umístění stavebních zařízení ..................................................................10,-</w:t>
      </w:r>
      <w:r>
        <w:rPr>
          <w:rFonts w:cs="Arial"/>
          <w:sz w:val="22"/>
          <w:szCs w:val="22"/>
        </w:rPr>
        <w:tab/>
        <w:t>Kč,</w:t>
      </w:r>
    </w:p>
    <w:p w:rsidR="000B6AD8" w:rsidRDefault="000B6AD8" w:rsidP="000B6AD8">
      <w:pPr>
        <w:numPr>
          <w:ilvl w:val="1"/>
          <w:numId w:val="1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umístění reklamních zařízení ..................................................................50,-</w:t>
      </w:r>
      <w:r>
        <w:rPr>
          <w:rFonts w:cs="Arial"/>
          <w:sz w:val="22"/>
          <w:szCs w:val="22"/>
        </w:rPr>
        <w:tab/>
        <w:t>Kč,</w:t>
      </w:r>
    </w:p>
    <w:p w:rsidR="000B6AD8" w:rsidRDefault="000B6AD8" w:rsidP="000B6AD8">
      <w:pPr>
        <w:numPr>
          <w:ilvl w:val="1"/>
          <w:numId w:val="1"/>
        </w:numPr>
        <w:tabs>
          <w:tab w:val="left" w:pos="8640"/>
        </w:tabs>
        <w:spacing w:before="60" w:line="312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umístění zařízení lunaparků a jiných obdobných atrakcí</w:t>
      </w:r>
      <w:r>
        <w:rPr>
          <w:rFonts w:cs="Arial"/>
          <w:iCs/>
          <w:sz w:val="22"/>
          <w:szCs w:val="22"/>
        </w:rPr>
        <w:t xml:space="preserve"> ........................50,-</w:t>
      </w:r>
      <w:r>
        <w:rPr>
          <w:rFonts w:cs="Arial"/>
          <w:iCs/>
          <w:sz w:val="22"/>
          <w:szCs w:val="22"/>
        </w:rPr>
        <w:tab/>
        <w:t>Kč,</w:t>
      </w:r>
    </w:p>
    <w:p w:rsidR="000B6AD8" w:rsidRDefault="000B6AD8" w:rsidP="000B6AD8">
      <w:pPr>
        <w:numPr>
          <w:ilvl w:val="1"/>
          <w:numId w:val="1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umístění zařízení cirkusů ........................................................................10,-</w:t>
      </w:r>
      <w:r>
        <w:rPr>
          <w:rFonts w:cs="Arial"/>
          <w:sz w:val="22"/>
          <w:szCs w:val="22"/>
        </w:rPr>
        <w:tab/>
        <w:t>Kč,</w:t>
      </w:r>
    </w:p>
    <w:p w:rsidR="000B6AD8" w:rsidRDefault="000B6AD8" w:rsidP="000B6AD8">
      <w:pPr>
        <w:numPr>
          <w:ilvl w:val="1"/>
          <w:numId w:val="1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umístění skládek .....................................................................................10,-</w:t>
      </w:r>
      <w:r>
        <w:rPr>
          <w:rFonts w:cs="Arial"/>
          <w:sz w:val="22"/>
          <w:szCs w:val="22"/>
        </w:rPr>
        <w:tab/>
        <w:t>Kč,</w:t>
      </w:r>
    </w:p>
    <w:p w:rsidR="000B6AD8" w:rsidRDefault="000B6AD8" w:rsidP="000B6AD8">
      <w:pPr>
        <w:numPr>
          <w:ilvl w:val="1"/>
          <w:numId w:val="1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vyhrazení trvalého parkovacího místa ......................................................8,-</w:t>
      </w:r>
      <w:r>
        <w:rPr>
          <w:rFonts w:cs="Arial"/>
          <w:sz w:val="22"/>
          <w:szCs w:val="22"/>
        </w:rPr>
        <w:tab/>
        <w:t>Kč,</w:t>
      </w:r>
    </w:p>
    <w:p w:rsidR="000B6AD8" w:rsidRDefault="000B6AD8" w:rsidP="000B6AD8">
      <w:pPr>
        <w:numPr>
          <w:ilvl w:val="1"/>
          <w:numId w:val="1"/>
        </w:numPr>
        <w:tabs>
          <w:tab w:val="left" w:pos="8640"/>
        </w:tabs>
        <w:spacing w:before="60" w:line="312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užívání veřejného prostranství pro kulturní, sportovní a reklamní akce ..10,- Kč,</w:t>
      </w:r>
    </w:p>
    <w:p w:rsidR="000B6AD8" w:rsidRDefault="000B6AD8" w:rsidP="000B6AD8">
      <w:pPr>
        <w:numPr>
          <w:ilvl w:val="1"/>
          <w:numId w:val="1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děl..................................................................................................................10,-Kč.</w:t>
      </w:r>
    </w:p>
    <w:p w:rsidR="000B6AD8" w:rsidRDefault="000B6AD8" w:rsidP="000B6AD8">
      <w:pPr>
        <w:numPr>
          <w:ilvl w:val="0"/>
          <w:numId w:val="1"/>
        </w:numPr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Město stanovuje poplatek paušální částkou takto:</w:t>
      </w:r>
    </w:p>
    <w:p w:rsidR="000B6AD8" w:rsidRDefault="000B6AD8" w:rsidP="000B6AD8">
      <w:pPr>
        <w:numPr>
          <w:ilvl w:val="1"/>
          <w:numId w:val="1"/>
        </w:numPr>
        <w:tabs>
          <w:tab w:val="left" w:pos="7740"/>
        </w:tabs>
        <w:spacing w:before="60" w:line="312" w:lineRule="auto"/>
        <w:ind w:left="1020" w:hanging="59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umístění zařízení cirkusů, lunaparků a obdobných atrakcí ………………………………………………………………………….  2 500,- Kč/týden,</w:t>
      </w:r>
    </w:p>
    <w:p w:rsidR="000B6AD8" w:rsidRDefault="000B6AD8" w:rsidP="000B6AD8">
      <w:pPr>
        <w:numPr>
          <w:ilvl w:val="1"/>
          <w:numId w:val="1"/>
        </w:numPr>
        <w:tabs>
          <w:tab w:val="clear" w:pos="1021"/>
          <w:tab w:val="left" w:pos="7797"/>
        </w:tabs>
        <w:spacing w:before="60" w:line="312" w:lineRule="auto"/>
        <w:ind w:left="1020" w:hanging="59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stavební zařízení paušál za 1m</w:t>
      </w:r>
      <w:r>
        <w:rPr>
          <w:rFonts w:cs="Arial"/>
          <w:sz w:val="22"/>
          <w:szCs w:val="22"/>
          <w:vertAlign w:val="superscript"/>
        </w:rPr>
        <w:t>2</w:t>
      </w:r>
      <w:r>
        <w:rPr>
          <w:rFonts w:cs="Arial"/>
          <w:sz w:val="22"/>
          <w:szCs w:val="22"/>
        </w:rPr>
        <w:t>………………20,-Kč/</w:t>
      </w:r>
      <w:proofErr w:type="gramStart"/>
      <w:r>
        <w:rPr>
          <w:rFonts w:cs="Arial"/>
          <w:sz w:val="22"/>
          <w:szCs w:val="22"/>
        </w:rPr>
        <w:t xml:space="preserve">týden,   </w:t>
      </w:r>
      <w:proofErr w:type="gramEnd"/>
      <w:r>
        <w:rPr>
          <w:rFonts w:cs="Arial"/>
          <w:sz w:val="22"/>
          <w:szCs w:val="22"/>
        </w:rPr>
        <w:t xml:space="preserve">                                                                          80,- Kč/měsíc, 1 000,- Kč/rok</w:t>
      </w:r>
    </w:p>
    <w:p w:rsidR="000B6AD8" w:rsidRDefault="000B6AD8" w:rsidP="000B6AD8">
      <w:pPr>
        <w:numPr>
          <w:ilvl w:val="1"/>
          <w:numId w:val="1"/>
        </w:numPr>
        <w:tabs>
          <w:tab w:val="left" w:pos="7740"/>
        </w:tabs>
        <w:spacing w:before="60" w:line="312" w:lineRule="auto"/>
        <w:ind w:left="1020" w:hanging="594"/>
        <w:jc w:val="both"/>
        <w:rPr>
          <w:rFonts w:cs="Arial"/>
          <w:sz w:val="22"/>
          <w:szCs w:val="22"/>
        </w:rPr>
      </w:pPr>
      <w:bookmarkStart w:id="0" w:name="_Hlk129940919"/>
      <w:r>
        <w:rPr>
          <w:rFonts w:cs="Arial"/>
          <w:sz w:val="22"/>
          <w:szCs w:val="22"/>
        </w:rPr>
        <w:t>reklamní zařízení nad 2 m</w:t>
      </w:r>
      <w:r>
        <w:rPr>
          <w:rFonts w:cs="Arial"/>
          <w:sz w:val="22"/>
          <w:szCs w:val="22"/>
          <w:vertAlign w:val="superscript"/>
        </w:rPr>
        <w:t>2</w:t>
      </w:r>
      <w:r>
        <w:rPr>
          <w:rFonts w:cs="Arial"/>
          <w:sz w:val="22"/>
          <w:szCs w:val="22"/>
        </w:rPr>
        <w:t xml:space="preserve">……….…………………………………….  300,-Kč/měsíc,  </w:t>
      </w:r>
    </w:p>
    <w:p w:rsidR="000B6AD8" w:rsidRDefault="000B6AD8" w:rsidP="000B6AD8">
      <w:pPr>
        <w:numPr>
          <w:ilvl w:val="1"/>
          <w:numId w:val="1"/>
        </w:numPr>
        <w:tabs>
          <w:tab w:val="left" w:pos="7740"/>
        </w:tabs>
        <w:spacing w:before="60" w:line="312" w:lineRule="auto"/>
        <w:ind w:left="1020" w:hanging="59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reklamní zařízení do a včetně 2 m</w:t>
      </w:r>
      <w:r>
        <w:rPr>
          <w:rFonts w:cs="Arial"/>
          <w:sz w:val="22"/>
          <w:szCs w:val="22"/>
          <w:vertAlign w:val="superscript"/>
        </w:rPr>
        <w:t xml:space="preserve">2 </w:t>
      </w:r>
      <w:r>
        <w:rPr>
          <w:rFonts w:cs="Arial"/>
          <w:sz w:val="22"/>
          <w:szCs w:val="22"/>
        </w:rPr>
        <w:t>……………………………………150,- Kč/měsíc, /1 200,- Kč/rok</w:t>
      </w:r>
    </w:p>
    <w:bookmarkEnd w:id="0"/>
    <w:p w:rsidR="000B6AD8" w:rsidRDefault="000B6AD8" w:rsidP="000B6AD8">
      <w:pPr>
        <w:numPr>
          <w:ilvl w:val="1"/>
          <w:numId w:val="1"/>
        </w:numPr>
        <w:tabs>
          <w:tab w:val="left" w:pos="7740"/>
        </w:tabs>
        <w:spacing w:before="60" w:line="312" w:lineRule="auto"/>
        <w:ind w:left="1020" w:hanging="59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vyhrazení trvalého parkovacího místa ……………………………….1 200,-Kč/rok,</w:t>
      </w:r>
    </w:p>
    <w:p w:rsidR="000B6AD8" w:rsidRDefault="000B6AD8" w:rsidP="000B6AD8">
      <w:pPr>
        <w:numPr>
          <w:ilvl w:val="1"/>
          <w:numId w:val="1"/>
        </w:numPr>
        <w:tabs>
          <w:tab w:val="left" w:pos="7740"/>
        </w:tabs>
        <w:spacing w:before="60" w:line="312" w:lineRule="auto"/>
        <w:ind w:left="1020" w:hanging="59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vyhrazení trvalého parkovacího místa pro busy a nákl. automobily... 5 000,-Kč/rok.</w:t>
      </w:r>
    </w:p>
    <w:p w:rsidR="000B6AD8" w:rsidRDefault="000B6AD8" w:rsidP="000B6AD8">
      <w:pPr>
        <w:pStyle w:val="slalnk"/>
        <w:numPr>
          <w:ilvl w:val="0"/>
          <w:numId w:val="2"/>
        </w:numPr>
        <w:spacing w:before="120" w:after="0" w:line="312" w:lineRule="auto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9E7C5E" w:rsidRDefault="009E7C5E"/>
    <w:sectPr w:rsidR="009E7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94970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2200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D8"/>
    <w:rsid w:val="000B6AD8"/>
    <w:rsid w:val="009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0EF0"/>
  <w15:chartTrackingRefBased/>
  <w15:docId w15:val="{4461FE16-FD83-488D-BAB4-47FED1F6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6AD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0B6AD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6AD8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Soňa</dc:creator>
  <cp:keywords/>
  <dc:description/>
  <cp:lastModifiedBy>Hynková Soňa</cp:lastModifiedBy>
  <cp:revision>1</cp:revision>
  <dcterms:created xsi:type="dcterms:W3CDTF">2023-05-04T11:05:00Z</dcterms:created>
  <dcterms:modified xsi:type="dcterms:W3CDTF">2023-05-04T11:07:00Z</dcterms:modified>
</cp:coreProperties>
</file>